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2453" w14:textId="77777777" w:rsidR="00D7481D" w:rsidRPr="00D7481D" w:rsidRDefault="00D7481D" w:rsidP="00D7481D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D7481D">
        <w:rPr>
          <w:rFonts w:ascii="Times New Roman" w:hAnsi="Times New Roman"/>
          <w:b/>
          <w:i/>
          <w:color w:val="auto"/>
          <w:sz w:val="24"/>
        </w:rPr>
        <w:t>Приложение 2.4</w:t>
      </w:r>
    </w:p>
    <w:p w14:paraId="6A403A2C" w14:textId="0F35F82D" w:rsidR="00D7481D" w:rsidRPr="00D7481D" w:rsidRDefault="00D7481D" w:rsidP="00D7481D">
      <w:pPr>
        <w:jc w:val="right"/>
        <w:rPr>
          <w:rFonts w:ascii="Times New Roman" w:hAnsi="Times New Roman"/>
          <w:b/>
          <w:i/>
          <w:color w:val="auto"/>
          <w:sz w:val="24"/>
        </w:rPr>
      </w:pPr>
      <w:bookmarkStart w:id="0" w:name="_Toc177461943"/>
      <w:bookmarkStart w:id="1" w:name="_Toc202910727"/>
      <w:bookmarkStart w:id="2" w:name="_Toc202945361"/>
      <w:bookmarkStart w:id="3" w:name="_Toc202945485"/>
      <w:bookmarkStart w:id="4" w:name="_Toc202945609"/>
      <w:bookmarkStart w:id="5" w:name="_Toc202945733"/>
      <w:bookmarkStart w:id="6" w:name="_Toc202946285"/>
      <w:bookmarkStart w:id="7" w:name="_Toc202947198"/>
      <w:bookmarkStart w:id="8" w:name="_Toc202947480"/>
      <w:r w:rsidRPr="00D7481D">
        <w:rPr>
          <w:rFonts w:ascii="Times New Roman" w:hAnsi="Times New Roman"/>
          <w:b/>
          <w:i/>
          <w:color w:val="auto"/>
          <w:sz w:val="24"/>
        </w:rPr>
        <w:t xml:space="preserve">к ОП по специальности </w:t>
      </w:r>
      <w:r w:rsidRPr="00D7481D">
        <w:rPr>
          <w:rFonts w:ascii="Times New Roman" w:hAnsi="Times New Roman"/>
          <w:b/>
          <w:i/>
          <w:color w:val="auto"/>
          <w:sz w:val="24"/>
        </w:rPr>
        <w:br/>
        <w:t>23.02.07 Техническое обслуживание и ремонт автотранспортных средств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D04A8C3" w14:textId="77777777" w:rsidR="00D7481D" w:rsidRPr="00D7481D" w:rsidRDefault="00D7481D" w:rsidP="00D7481D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76CB2790" w14:textId="77777777" w:rsidR="00D7481D" w:rsidRPr="00D7481D" w:rsidRDefault="00D7481D" w:rsidP="00D7481D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6AB9C0A3" w14:textId="77777777" w:rsidR="00D7481D" w:rsidRPr="00D7481D" w:rsidRDefault="00D7481D" w:rsidP="00D7481D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73201AD5" w14:textId="77777777" w:rsidR="00D7481D" w:rsidRPr="00D7481D" w:rsidRDefault="00D7481D" w:rsidP="00D7481D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31B2539E" w14:textId="77777777" w:rsidR="00D7481D" w:rsidRPr="00D7481D" w:rsidRDefault="00D7481D" w:rsidP="00D7481D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213EA027" w14:textId="77777777" w:rsidR="00D7481D" w:rsidRPr="003F2135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7A92C424" w14:textId="77777777" w:rsidR="00D7481D" w:rsidRPr="003F2135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6B7BA052" w14:textId="77777777" w:rsidR="00D7481D" w:rsidRPr="003F2135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00C264C0" w14:textId="77777777" w:rsidR="00D7481D" w:rsidRPr="003F2135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3C9FD013" w14:textId="77777777" w:rsidR="00D7481D" w:rsidRPr="003F2135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59FE36D4" w14:textId="78E63513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328F07AC" w14:textId="34262F5F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37F419D7" w14:textId="7776E100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26A2AD52" w14:textId="49DFE10E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2CC9ADC1" w14:textId="501B8C85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4BEAA820" w14:textId="77777777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7846D72B" w14:textId="50B98062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777F21DD" w14:textId="63431B90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20853BF4" w14:textId="3259D4E9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3B49BD3F" w14:textId="16EDE21F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3F0876A2" w14:textId="42BC079B" w:rsidR="00D7481D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427CAE95" w14:textId="77777777" w:rsidR="00D7481D" w:rsidRPr="003F2135" w:rsidRDefault="00D7481D" w:rsidP="00D7481D">
      <w:pPr>
        <w:rPr>
          <w:rFonts w:ascii="Times New Roman" w:hAnsi="Times New Roman"/>
          <w:b/>
          <w:color w:val="auto"/>
          <w:sz w:val="24"/>
        </w:rPr>
      </w:pPr>
    </w:p>
    <w:p w14:paraId="088A44BA" w14:textId="77777777" w:rsidR="00D7481D" w:rsidRPr="00D7481D" w:rsidRDefault="00D7481D" w:rsidP="00D7481D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B7B41A7" w14:textId="0AD3B504" w:rsidR="00D7481D" w:rsidRPr="00D7481D" w:rsidRDefault="00D7481D" w:rsidP="00D7481D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7481D">
        <w:rPr>
          <w:rFonts w:ascii="Times New Roman" w:hAnsi="Times New Roman"/>
          <w:b/>
          <w:color w:val="auto"/>
          <w:sz w:val="28"/>
          <w:szCs w:val="28"/>
        </w:rPr>
        <w:t>РАБОЧАЯ ПРОГРАММА ДИСЦИПЛИНЫ</w:t>
      </w:r>
    </w:p>
    <w:p w14:paraId="02927259" w14:textId="4C9575A3" w:rsidR="00D7481D" w:rsidRPr="004F4C73" w:rsidRDefault="00D7481D" w:rsidP="00D7481D">
      <w:pPr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bookmarkStart w:id="9" w:name="_Toc202910728"/>
      <w:bookmarkStart w:id="10" w:name="_Toc202945362"/>
      <w:bookmarkStart w:id="11" w:name="_Toc202945486"/>
      <w:bookmarkStart w:id="12" w:name="_Toc202945610"/>
      <w:bookmarkStart w:id="13" w:name="_Toc202945734"/>
      <w:bookmarkStart w:id="14" w:name="_Toc202945852"/>
      <w:bookmarkStart w:id="15" w:name="_Toc202945947"/>
      <w:bookmarkStart w:id="16" w:name="_Toc202946286"/>
      <w:bookmarkStart w:id="17" w:name="_Toc202947199"/>
      <w:bookmarkStart w:id="18" w:name="_Toc202947481"/>
      <w:bookmarkStart w:id="19" w:name="_GoBack"/>
      <w:r w:rsidRPr="004F4C73">
        <w:rPr>
          <w:rFonts w:ascii="Times New Roman" w:hAnsi="Times New Roman"/>
          <w:b/>
          <w:i/>
          <w:color w:val="auto"/>
          <w:sz w:val="28"/>
          <w:szCs w:val="28"/>
        </w:rPr>
        <w:t>«ОП.04 МАТЕРИАЛОВЕДЕНИЕ»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bookmarkEnd w:id="19"/>
    <w:p w14:paraId="4739692B" w14:textId="77777777" w:rsidR="00D7481D" w:rsidRPr="00D7481D" w:rsidRDefault="00D7481D" w:rsidP="00D7481D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084703E" w14:textId="77777777" w:rsidR="00D7481D" w:rsidRPr="00D7481D" w:rsidRDefault="00D7481D" w:rsidP="00D7481D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3D2A7ED" w14:textId="77777777" w:rsidR="00D7481D" w:rsidRPr="003F2135" w:rsidRDefault="00D7481D" w:rsidP="00D7481D">
      <w:pPr>
        <w:rPr>
          <w:color w:val="auto"/>
        </w:rPr>
      </w:pPr>
    </w:p>
    <w:p w14:paraId="73813225" w14:textId="77777777" w:rsidR="00D7481D" w:rsidRPr="003F2135" w:rsidRDefault="00D7481D" w:rsidP="00D7481D">
      <w:pPr>
        <w:rPr>
          <w:color w:val="auto"/>
        </w:rPr>
      </w:pPr>
    </w:p>
    <w:p w14:paraId="3E6DB558" w14:textId="77777777" w:rsidR="00D7481D" w:rsidRPr="003F2135" w:rsidRDefault="00D7481D" w:rsidP="00D7481D">
      <w:pPr>
        <w:rPr>
          <w:color w:val="auto"/>
        </w:rPr>
      </w:pPr>
    </w:p>
    <w:p w14:paraId="11D2CD35" w14:textId="77777777" w:rsidR="00D7481D" w:rsidRPr="003F2135" w:rsidRDefault="00D7481D" w:rsidP="00D7481D">
      <w:pPr>
        <w:rPr>
          <w:color w:val="auto"/>
        </w:rPr>
      </w:pPr>
    </w:p>
    <w:p w14:paraId="5F1734BB" w14:textId="77777777" w:rsidR="00D7481D" w:rsidRPr="003F2135" w:rsidRDefault="00D7481D" w:rsidP="00D7481D">
      <w:pPr>
        <w:rPr>
          <w:color w:val="auto"/>
        </w:rPr>
      </w:pPr>
    </w:p>
    <w:p w14:paraId="184ED8E8" w14:textId="77777777" w:rsidR="00D7481D" w:rsidRPr="003F2135" w:rsidRDefault="00D7481D" w:rsidP="00D7481D">
      <w:pPr>
        <w:rPr>
          <w:color w:val="auto"/>
        </w:rPr>
      </w:pPr>
    </w:p>
    <w:p w14:paraId="23E3F022" w14:textId="44426BD6" w:rsidR="00D7481D" w:rsidRDefault="00D7481D" w:rsidP="00D7481D">
      <w:pPr>
        <w:rPr>
          <w:color w:val="auto"/>
        </w:rPr>
      </w:pPr>
    </w:p>
    <w:p w14:paraId="432FC530" w14:textId="1AAC911D" w:rsidR="00D7481D" w:rsidRDefault="00D7481D" w:rsidP="00D7481D">
      <w:pPr>
        <w:rPr>
          <w:color w:val="auto"/>
        </w:rPr>
      </w:pPr>
    </w:p>
    <w:p w14:paraId="6947D4BB" w14:textId="03B909EA" w:rsidR="00D7481D" w:rsidRDefault="00D7481D" w:rsidP="00D7481D">
      <w:pPr>
        <w:rPr>
          <w:color w:val="auto"/>
        </w:rPr>
      </w:pPr>
    </w:p>
    <w:p w14:paraId="6CBE12C6" w14:textId="52E31BAE" w:rsidR="00D7481D" w:rsidRDefault="00D7481D" w:rsidP="00D7481D">
      <w:pPr>
        <w:rPr>
          <w:color w:val="auto"/>
        </w:rPr>
      </w:pPr>
    </w:p>
    <w:p w14:paraId="6DA9D5D3" w14:textId="277CE3E9" w:rsidR="00D7481D" w:rsidRDefault="00D7481D" w:rsidP="00D7481D">
      <w:pPr>
        <w:rPr>
          <w:color w:val="auto"/>
        </w:rPr>
      </w:pPr>
    </w:p>
    <w:p w14:paraId="7D40169E" w14:textId="1EB09559" w:rsidR="00D7481D" w:rsidRDefault="00D7481D" w:rsidP="00D7481D">
      <w:pPr>
        <w:rPr>
          <w:color w:val="auto"/>
        </w:rPr>
      </w:pPr>
    </w:p>
    <w:p w14:paraId="775E4B2C" w14:textId="77777777" w:rsidR="00D7481D" w:rsidRPr="003F2135" w:rsidRDefault="00D7481D" w:rsidP="00D7481D">
      <w:pPr>
        <w:rPr>
          <w:color w:val="auto"/>
        </w:rPr>
      </w:pPr>
    </w:p>
    <w:p w14:paraId="7A801680" w14:textId="77777777" w:rsidR="00D7481D" w:rsidRPr="003F2135" w:rsidRDefault="00D7481D" w:rsidP="00D7481D">
      <w:pPr>
        <w:rPr>
          <w:color w:val="auto"/>
        </w:rPr>
      </w:pPr>
    </w:p>
    <w:p w14:paraId="1EEC17A6" w14:textId="77777777" w:rsidR="00D7481D" w:rsidRPr="003F2135" w:rsidRDefault="00D7481D" w:rsidP="00D7481D">
      <w:pPr>
        <w:rPr>
          <w:color w:val="auto"/>
        </w:rPr>
      </w:pPr>
    </w:p>
    <w:p w14:paraId="62540B8D" w14:textId="77777777" w:rsidR="00D7481D" w:rsidRPr="00BF1EEB" w:rsidRDefault="00D7481D" w:rsidP="00D7481D">
      <w:pPr>
        <w:spacing w:line="360" w:lineRule="auto"/>
        <w:jc w:val="center"/>
        <w:rPr>
          <w:rFonts w:ascii="Times New Roman Полужирный" w:eastAsia="Segoe UI" w:hAnsi="Times New Roman Полужирный"/>
          <w:b/>
          <w:bCs/>
          <w:caps/>
          <w:color w:val="auto"/>
          <w:kern w:val="32"/>
          <w:sz w:val="24"/>
          <w:szCs w:val="24"/>
          <w:lang w:val="x-none" w:eastAsia="x-none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2025</w:t>
      </w:r>
      <w:r w:rsidRPr="00BF1EEB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 г.</w:t>
      </w:r>
    </w:p>
    <w:p w14:paraId="4D4C0EAB" w14:textId="77777777" w:rsidR="00D7481D" w:rsidRPr="003F2135" w:rsidRDefault="00D7481D" w:rsidP="00D7481D">
      <w:pPr>
        <w:pStyle w:val="1"/>
        <w:rPr>
          <w:color w:val="auto"/>
        </w:rPr>
      </w:pPr>
    </w:p>
    <w:bookmarkStart w:id="20" w:name="__RefHeading___34"/>
    <w:bookmarkStart w:id="21" w:name="__RefHeading___122"/>
    <w:bookmarkStart w:id="22" w:name="__RefHeading___210"/>
    <w:bookmarkEnd w:id="20"/>
    <w:bookmarkEnd w:id="21"/>
    <w:bookmarkEnd w:id="22"/>
    <w:p w14:paraId="434C482D" w14:textId="4C112F14" w:rsidR="00D7481D" w:rsidRPr="00D7481D" w:rsidRDefault="00D7481D" w:rsidP="00D7481D">
      <w:pPr>
        <w:pStyle w:val="14"/>
        <w:spacing w:before="0" w:after="24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D7481D">
        <w:rPr>
          <w:rFonts w:ascii="Times New Roman" w:hAnsi="Times New Roman" w:cs="Times New Roman"/>
          <w:i w:val="0"/>
          <w:sz w:val="28"/>
          <w:szCs w:val="28"/>
        </w:rPr>
        <w:lastRenderedPageBreak/>
        <w:fldChar w:fldCharType="begin"/>
      </w:r>
      <w:r w:rsidRPr="00D7481D">
        <w:rPr>
          <w:rFonts w:ascii="Times New Roman" w:hAnsi="Times New Roman" w:cs="Times New Roman"/>
          <w:i w:val="0"/>
          <w:sz w:val="28"/>
          <w:szCs w:val="28"/>
        </w:rPr>
        <w:instrText xml:space="preserve"> HYPERLINK \l "__RefHeading___298" </w:instrText>
      </w:r>
      <w:r w:rsidRPr="00D7481D"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bookmarkStart w:id="23" w:name="_Toc202947482"/>
      <w:bookmarkStart w:id="24" w:name="_Toc202947200"/>
      <w:bookmarkStart w:id="25" w:name="_Toc202946287"/>
      <w:bookmarkStart w:id="26" w:name="_Toc202945948"/>
      <w:bookmarkStart w:id="27" w:name="_Toc202945853"/>
      <w:bookmarkStart w:id="28" w:name="_Toc202945611"/>
      <w:bookmarkStart w:id="29" w:name="_Toc202945487"/>
      <w:bookmarkStart w:id="30" w:name="_Toc202945363"/>
      <w:bookmarkStart w:id="31" w:name="_Toc202910729"/>
      <w:r w:rsidRPr="00D7481D">
        <w:rPr>
          <w:rFonts w:ascii="Times New Roman" w:hAnsi="Times New Roman" w:cs="Times New Roman"/>
          <w:i w:val="0"/>
          <w:sz w:val="28"/>
          <w:szCs w:val="28"/>
        </w:rPr>
        <w:t xml:space="preserve">СОДЕРЖАНИЕ 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D7481D">
        <w:rPr>
          <w:rFonts w:ascii="Times New Roman" w:hAnsi="Times New Roman" w:cs="Times New Roman"/>
          <w:i w:val="0"/>
          <w:sz w:val="28"/>
          <w:szCs w:val="28"/>
        </w:rPr>
        <w:fldChar w:fldCharType="end"/>
      </w:r>
    </w:p>
    <w:p w14:paraId="2848776F" w14:textId="6BC4F4F4" w:rsidR="00D7481D" w:rsidRPr="00D7481D" w:rsidRDefault="00D7481D" w:rsidP="00D7481D">
      <w:pPr>
        <w:pStyle w:val="1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r w:rsidRPr="00D7481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 </w:t>
      </w:r>
      <w:r w:rsidRPr="00D7481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begin"/>
      </w:r>
      <w:r w:rsidRPr="00D7481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instrText xml:space="preserve"> TOC \o "1-3" \h \z \u </w:instrText>
      </w:r>
      <w:r w:rsidRPr="00D7481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separate"/>
      </w:r>
      <w:hyperlink w:anchor="_Toc208586646" w:history="1">
        <w:r w:rsidRPr="00D7481D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ОБЩАЯ ХАРАКТЕРИСТИКА РАБОЧЕЙ ПРОГРАММЫ  ДИСЦИПЛИНЫ</w:t>
        </w:r>
        <w:r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_Toc208586646 \h </w:instrText>
        </w:r>
        <w:r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</w:t>
        </w:r>
        <w:r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7F1AA95F" w14:textId="2E67D8E7" w:rsidR="00D7481D" w:rsidRPr="00D7481D" w:rsidRDefault="005E1DBA" w:rsidP="00D7481D">
      <w:pPr>
        <w:pStyle w:val="2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6647" w:history="1">
        <w:r w:rsidR="00D7481D" w:rsidRP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1.1. Цель и место дисциплины в структуре образовательной программы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_Toc208586647 \h </w:instrTex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3CE0AFBA" w14:textId="461EB929" w:rsidR="00D7481D" w:rsidRPr="00D7481D" w:rsidRDefault="005E1DBA" w:rsidP="00D7481D">
      <w:pPr>
        <w:pStyle w:val="2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6648" w:history="1">
        <w:r w:rsidR="00D7481D" w:rsidRP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1.2. Планируемые результаты освоения дисциплины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_Toc208586648 \h </w:instrTex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12C2431F" w14:textId="07D91511" w:rsidR="00D7481D" w:rsidRPr="00D7481D" w:rsidRDefault="005E1DBA" w:rsidP="00D7481D">
      <w:pPr>
        <w:pStyle w:val="1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6649" w:history="1">
        <w:r w:rsidR="00D7481D" w:rsidRPr="00D7481D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2. СТРУКТУРА И СОДЕРЖАНИЕ ДИСЦИПЛИНЫ</w: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_Toc208586649 \h </w:instrTex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6</w: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4195B9DA" w14:textId="4AB1A736" w:rsidR="00D7481D" w:rsidRPr="00D7481D" w:rsidRDefault="005E1DBA" w:rsidP="00D7481D">
      <w:pPr>
        <w:pStyle w:val="2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6650" w:history="1">
        <w:r w:rsidR="00D7481D" w:rsidRP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2.1. Трудоемкость освоения дисциплины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_Toc208586650 \h </w:instrTex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6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2807C5E0" w14:textId="763E0F8A" w:rsidR="00D7481D" w:rsidRPr="00D7481D" w:rsidRDefault="005E1DBA" w:rsidP="00D7481D">
      <w:pPr>
        <w:pStyle w:val="2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6651" w:history="1">
        <w:r w:rsidR="00D7481D" w:rsidRP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2.2. </w:t>
        </w:r>
        <w:r w:rsid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С</w:t>
        </w:r>
        <w:r w:rsidR="00D7481D" w:rsidRP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одержание дисциплины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_Toc208586651 \h </w:instrTex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6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4D3EE882" w14:textId="500D855E" w:rsidR="00D7481D" w:rsidRPr="00D7481D" w:rsidRDefault="005E1DBA" w:rsidP="00D7481D">
      <w:pPr>
        <w:pStyle w:val="1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6652" w:history="1">
        <w:r w:rsidR="00D7481D" w:rsidRPr="00D7481D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3. УСЛОВИЯ РЕАЛИЗАЦИИ ДИСЦИПЛИНЫ</w: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_Toc208586652 \h </w:instrTex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10</w: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016A9DAB" w14:textId="078875F4" w:rsidR="00D7481D" w:rsidRPr="00D7481D" w:rsidRDefault="005E1DBA" w:rsidP="00D7481D">
      <w:pPr>
        <w:pStyle w:val="2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6653" w:history="1">
        <w:r w:rsidR="00D7481D" w:rsidRP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3.1. Материально-техническое обеспечение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_Toc208586653 \h </w:instrTex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10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722F65CF" w14:textId="3E04538C" w:rsidR="00D7481D" w:rsidRPr="00D7481D" w:rsidRDefault="005E1DBA" w:rsidP="00D7481D">
      <w:pPr>
        <w:pStyle w:val="2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6654" w:history="1">
        <w:r w:rsidR="00D7481D" w:rsidRPr="00D7481D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3.2. Учебно-методическое обеспечение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_Toc208586654 \h </w:instrTex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10</w:t>
        </w:r>
        <w:r w:rsidR="00D7481D" w:rsidRPr="00D7481D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1F61BB5A" w14:textId="4B1FF900" w:rsidR="00D7481D" w:rsidRPr="00D7481D" w:rsidRDefault="005E1DBA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6655" w:history="1">
        <w:r w:rsidR="00D7481D" w:rsidRPr="00D7481D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4. КОНТРОЛЬ И ОЦЕНКА РЕЗУЛЬТАТОВ ОСВОЕНИЯ ДИСЦИПЛИНЫ</w: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_Toc208586655 \h </w:instrTex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5223EC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11</w:t>
        </w:r>
        <w:r w:rsidR="00D7481D" w:rsidRPr="00D7481D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2C661A8F" w14:textId="7DF62315" w:rsidR="00D7481D" w:rsidRPr="003F2135" w:rsidRDefault="00D7481D" w:rsidP="00D7481D">
      <w:pPr>
        <w:pStyle w:val="12"/>
        <w:rPr>
          <w:rFonts w:ascii="Times New Roman" w:hAnsi="Times New Roman"/>
          <w:color w:val="auto"/>
        </w:rPr>
      </w:pPr>
      <w:r w:rsidRPr="00D7481D">
        <w:rPr>
          <w:rFonts w:ascii="Times New Roman" w:hAnsi="Times New Roman"/>
          <w:b w:val="0"/>
          <w:color w:val="auto"/>
          <w:sz w:val="28"/>
          <w:szCs w:val="28"/>
        </w:rPr>
        <w:fldChar w:fldCharType="end"/>
      </w:r>
      <w:bookmarkStart w:id="32" w:name="__RefHeading___35"/>
      <w:bookmarkStart w:id="33" w:name="__RefHeading___123"/>
      <w:bookmarkStart w:id="34" w:name="__RefHeading___211"/>
      <w:bookmarkStart w:id="35" w:name="__RefHeading___299"/>
      <w:bookmarkEnd w:id="32"/>
      <w:bookmarkEnd w:id="33"/>
      <w:bookmarkEnd w:id="34"/>
      <w:bookmarkEnd w:id="35"/>
      <w:r w:rsidRPr="003F2135">
        <w:rPr>
          <w:rFonts w:ascii="Times New Roman" w:hAnsi="Times New Roman"/>
          <w:color w:val="auto"/>
        </w:rPr>
        <w:br w:type="page"/>
      </w:r>
      <w:bookmarkStart w:id="36" w:name="_Toc177461945"/>
      <w:bookmarkStart w:id="37" w:name="_Toc202910730"/>
      <w:bookmarkStart w:id="38" w:name="_Toc202945364"/>
      <w:bookmarkStart w:id="39" w:name="_Toc202945488"/>
      <w:bookmarkStart w:id="40" w:name="_Toc202945612"/>
      <w:bookmarkStart w:id="41" w:name="_Toc202945854"/>
      <w:bookmarkStart w:id="42" w:name="_Toc202945949"/>
      <w:bookmarkStart w:id="43" w:name="_Toc202946288"/>
      <w:bookmarkStart w:id="44" w:name="_Toc202947201"/>
      <w:bookmarkStart w:id="45" w:name="_Toc202947483"/>
      <w:bookmarkStart w:id="46" w:name="_Toc208586646"/>
      <w:r>
        <w:rPr>
          <w:rFonts w:ascii="Times New Roman" w:hAnsi="Times New Roman"/>
          <w:color w:val="auto"/>
        </w:rPr>
        <w:lastRenderedPageBreak/>
        <w:t xml:space="preserve">1. </w:t>
      </w:r>
      <w:r w:rsidRPr="003F2135">
        <w:rPr>
          <w:rFonts w:ascii="Times New Roman" w:hAnsi="Times New Roman"/>
          <w:color w:val="auto"/>
        </w:rPr>
        <w:t>Общая характеристика РАБОЧЕЙ ПРОГРАММЫ ДИСЦИПЛИНЫ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2577BF5" w14:textId="77777777" w:rsidR="00D7481D" w:rsidRPr="003F2135" w:rsidRDefault="00D7481D" w:rsidP="00D7481D">
      <w:pPr>
        <w:pStyle w:val="11"/>
        <w:rPr>
          <w:rFonts w:ascii="Times New Roman" w:hAnsi="Times New Roman"/>
          <w:color w:val="auto"/>
        </w:rPr>
      </w:pPr>
      <w:bookmarkStart w:id="47" w:name="__RefHeading___36"/>
      <w:bookmarkStart w:id="48" w:name="__RefHeading___124"/>
      <w:bookmarkStart w:id="49" w:name="__RefHeading___212"/>
      <w:bookmarkStart w:id="50" w:name="__RefHeading___300"/>
      <w:bookmarkStart w:id="51" w:name="_Toc177461946"/>
      <w:bookmarkStart w:id="52" w:name="_Toc202910731"/>
      <w:bookmarkStart w:id="53" w:name="_Toc202945365"/>
      <w:bookmarkStart w:id="54" w:name="_Toc202945489"/>
      <w:bookmarkStart w:id="55" w:name="_Toc202945613"/>
      <w:bookmarkStart w:id="56" w:name="_Toc202945855"/>
      <w:bookmarkStart w:id="57" w:name="_Toc202945950"/>
      <w:bookmarkStart w:id="58" w:name="_Toc202946289"/>
      <w:bookmarkStart w:id="59" w:name="_Toc202947202"/>
      <w:bookmarkStart w:id="60" w:name="_Toc202947484"/>
      <w:bookmarkStart w:id="61" w:name="_Toc208586647"/>
      <w:bookmarkEnd w:id="47"/>
      <w:bookmarkEnd w:id="48"/>
      <w:bookmarkEnd w:id="49"/>
      <w:bookmarkEnd w:id="50"/>
      <w:r w:rsidRPr="003F213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013B5833" w14:textId="77777777" w:rsidR="00D7481D" w:rsidRPr="003F2135" w:rsidRDefault="00D7481D" w:rsidP="00D7481D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Цель дисциплины </w:t>
      </w:r>
      <w:r w:rsidRPr="003F2135">
        <w:rPr>
          <w:rFonts w:ascii="Times New Roman" w:hAnsi="Times New Roman"/>
          <w:color w:val="auto"/>
        </w:rPr>
        <w:t>«Материаловедение»</w:t>
      </w:r>
      <w:r w:rsidRPr="003F2135">
        <w:rPr>
          <w:rFonts w:ascii="Times New Roman" w:hAnsi="Times New Roman"/>
          <w:color w:val="auto"/>
          <w:sz w:val="24"/>
        </w:rPr>
        <w:t xml:space="preserve">: </w:t>
      </w:r>
    </w:p>
    <w:p w14:paraId="5CB3491C" w14:textId="136C0723" w:rsidR="00D7481D" w:rsidRPr="003F2135" w:rsidRDefault="00D7481D" w:rsidP="00D7481D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– формирование систематических знаний о</w:t>
      </w:r>
      <w:r>
        <w:rPr>
          <w:rFonts w:ascii="Times New Roman" w:hAnsi="Times New Roman"/>
          <w:color w:val="auto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современных конструкционных материал</w:t>
      </w:r>
      <w:r w:rsidR="00C01B4C">
        <w:rPr>
          <w:rFonts w:ascii="Times New Roman" w:hAnsi="Times New Roman"/>
          <w:color w:val="auto"/>
          <w:sz w:val="24"/>
        </w:rPr>
        <w:t>ах</w:t>
      </w:r>
      <w:r w:rsidRPr="003F2135">
        <w:rPr>
          <w:rFonts w:ascii="Times New Roman" w:hAnsi="Times New Roman"/>
          <w:color w:val="auto"/>
          <w:sz w:val="24"/>
        </w:rPr>
        <w:t>, их месте и роли в современном производстве;</w:t>
      </w:r>
    </w:p>
    <w:p w14:paraId="650893EF" w14:textId="77777777" w:rsidR="00D7481D" w:rsidRPr="003F2135" w:rsidRDefault="00D7481D" w:rsidP="00D7481D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– расширение и углубление понятий материаловедения и конструкционных материалов;</w:t>
      </w:r>
    </w:p>
    <w:p w14:paraId="1520182F" w14:textId="77777777" w:rsidR="00D7481D" w:rsidRPr="003F2135" w:rsidRDefault="00D7481D" w:rsidP="00D7481D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– развитие способности использовать естественнонаучные и математические знания. </w:t>
      </w:r>
    </w:p>
    <w:p w14:paraId="0B4C8D2F" w14:textId="77777777" w:rsidR="00D7481D" w:rsidRPr="003F2135" w:rsidRDefault="00D7481D" w:rsidP="00D7481D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Дисциплина «Материаловедение» включена в обязательную часть общепрофессионального цикла</w:t>
      </w:r>
      <w:r w:rsidRPr="003F2135">
        <w:rPr>
          <w:rFonts w:ascii="Times New Roman" w:hAnsi="Times New Roman"/>
          <w:i/>
          <w:color w:val="auto"/>
          <w:sz w:val="24"/>
        </w:rPr>
        <w:t>.</w:t>
      </w:r>
    </w:p>
    <w:p w14:paraId="12D0E9D7" w14:textId="77777777" w:rsidR="00D7481D" w:rsidRPr="003F2135" w:rsidRDefault="00D7481D" w:rsidP="00D7481D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14:paraId="73A7A58F" w14:textId="77777777" w:rsidR="00D7481D" w:rsidRPr="003F2135" w:rsidRDefault="00D7481D" w:rsidP="00D7481D">
      <w:pPr>
        <w:pStyle w:val="11"/>
        <w:rPr>
          <w:rFonts w:ascii="Times New Roman" w:hAnsi="Times New Roman"/>
          <w:color w:val="auto"/>
        </w:rPr>
      </w:pPr>
      <w:bookmarkStart w:id="62" w:name="__RefHeading___37"/>
      <w:bookmarkStart w:id="63" w:name="__RefHeading___125"/>
      <w:bookmarkStart w:id="64" w:name="__RefHeading___213"/>
      <w:bookmarkStart w:id="65" w:name="__RefHeading___301"/>
      <w:bookmarkStart w:id="66" w:name="_Toc177461947"/>
      <w:bookmarkStart w:id="67" w:name="_Toc202910732"/>
      <w:bookmarkStart w:id="68" w:name="_Toc202945366"/>
      <w:bookmarkStart w:id="69" w:name="_Toc202945490"/>
      <w:bookmarkStart w:id="70" w:name="_Toc202945614"/>
      <w:bookmarkStart w:id="71" w:name="_Toc202945856"/>
      <w:bookmarkStart w:id="72" w:name="_Toc202945951"/>
      <w:bookmarkStart w:id="73" w:name="_Toc202946290"/>
      <w:bookmarkStart w:id="74" w:name="_Toc202947203"/>
      <w:bookmarkStart w:id="75" w:name="_Toc202947485"/>
      <w:bookmarkStart w:id="76" w:name="_Toc208586648"/>
      <w:bookmarkEnd w:id="62"/>
      <w:bookmarkEnd w:id="63"/>
      <w:bookmarkEnd w:id="64"/>
      <w:bookmarkEnd w:id="65"/>
      <w:r w:rsidRPr="003F213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3F51E466" w14:textId="61F4E923" w:rsidR="00D7481D" w:rsidRPr="003F2135" w:rsidRDefault="00D7481D" w:rsidP="00D7481D">
      <w:pPr>
        <w:spacing w:after="120"/>
        <w:ind w:firstLine="709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В результате освоения дисциплины обучающийся должен: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D7481D" w:rsidRPr="003F2135" w14:paraId="6D1CF949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EF07" w14:textId="77777777" w:rsidR="00D7481D" w:rsidRPr="003F2135" w:rsidRDefault="00D7481D" w:rsidP="004062FE">
            <w:pPr>
              <w:rPr>
                <w:rStyle w:val="aa"/>
                <w:b/>
                <w:color w:val="auto"/>
                <w:szCs w:val="22"/>
              </w:rPr>
            </w:pPr>
            <w:r w:rsidRPr="003F2135">
              <w:rPr>
                <w:rStyle w:val="aa"/>
                <w:b/>
                <w:color w:val="auto"/>
                <w:szCs w:val="22"/>
              </w:rPr>
              <w:t xml:space="preserve">Код ОК, </w:t>
            </w:r>
          </w:p>
          <w:p w14:paraId="68E5B9E8" w14:textId="77777777" w:rsidR="00D7481D" w:rsidRPr="003F2135" w:rsidRDefault="00D7481D" w:rsidP="004062FE">
            <w:pPr>
              <w:rPr>
                <w:rStyle w:val="aa"/>
                <w:b/>
                <w:i w:val="0"/>
                <w:color w:val="auto"/>
                <w:szCs w:val="22"/>
              </w:rPr>
            </w:pPr>
            <w:r w:rsidRPr="003F2135">
              <w:rPr>
                <w:rStyle w:val="aa"/>
                <w:b/>
                <w:color w:val="auto"/>
                <w:szCs w:val="22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D55E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5A0F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9BEF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 xml:space="preserve">Владеть навыками </w:t>
            </w:r>
          </w:p>
        </w:tc>
      </w:tr>
      <w:tr w:rsidR="00D7481D" w:rsidRPr="003F2135" w14:paraId="6983F779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6114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03F9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96E3AC7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4D1BD89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выявлять и эффективно искать информацию, необходимую для решения задачи и/или проблемы</w:t>
            </w:r>
          </w:p>
          <w:p w14:paraId="1D60F10F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владеть актуальными методами работы в профессиональной и смежных сферах</w:t>
            </w:r>
          </w:p>
          <w:p w14:paraId="2B0CA072" w14:textId="77777777" w:rsidR="00D7481D" w:rsidRPr="003F2135" w:rsidRDefault="00D7481D" w:rsidP="004062FE">
            <w:pPr>
              <w:spacing w:before="120" w:after="120"/>
              <w:ind w:left="120" w:right="120" w:hanging="120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00A5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63497B8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1513DB3C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35CE3855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методы работы в профессиональной и смежных сферах</w:t>
            </w:r>
          </w:p>
          <w:p w14:paraId="4353DCCF" w14:textId="77777777" w:rsidR="00D7481D" w:rsidRPr="003F2135" w:rsidRDefault="00D7481D" w:rsidP="004062FE">
            <w:pPr>
              <w:spacing w:before="120" w:after="120"/>
              <w:ind w:left="120" w:right="120" w:hanging="120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D96E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i/>
                <w:color w:val="auto"/>
                <w:szCs w:val="22"/>
              </w:rPr>
              <w:t>-</w:t>
            </w:r>
          </w:p>
        </w:tc>
      </w:tr>
      <w:tr w:rsidR="00D7481D" w:rsidRPr="003F2135" w14:paraId="6E5A0C89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C4BD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40BB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3A691702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выделять наиболее значимое в перечне информации, структурировать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получаемую информацию, оформлять результаты поиска</w:t>
            </w:r>
          </w:p>
          <w:p w14:paraId="6CA46FBB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оценивать практическую значимость результатов поиска</w:t>
            </w:r>
          </w:p>
          <w:p w14:paraId="7B5F482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применять средства информационных технологий для решения профессиональных задач</w:t>
            </w:r>
          </w:p>
          <w:p w14:paraId="115EE2BF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7B41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номенклатура информационных источников, применяемых в профессиональной деятельности </w:t>
            </w:r>
          </w:p>
          <w:p w14:paraId="6BDE132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приемы структурирования информации </w:t>
            </w:r>
          </w:p>
          <w:p w14:paraId="41909A67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формат оформления результатов поиска информации </w:t>
            </w:r>
          </w:p>
          <w:p w14:paraId="6380394F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6803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i/>
                <w:color w:val="auto"/>
                <w:szCs w:val="22"/>
              </w:rPr>
              <w:lastRenderedPageBreak/>
              <w:t>-</w:t>
            </w:r>
          </w:p>
        </w:tc>
      </w:tr>
      <w:tr w:rsidR="00D7481D" w:rsidRPr="003F2135" w14:paraId="7F587917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CE9F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5E24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55163D47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применять современную научную профессиональную терминологию</w:t>
            </w:r>
          </w:p>
          <w:p w14:paraId="5139C175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и выстраивать траектории профессионального развития и самообразования</w:t>
            </w:r>
          </w:p>
          <w:p w14:paraId="2FBF83B1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выявлять достоинства и недостатки коммерческой идеи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DD23" w14:textId="77777777" w:rsidR="00D7481D" w:rsidRPr="003F2135" w:rsidRDefault="00D7481D" w:rsidP="004062FE">
            <w:pPr>
              <w:rPr>
                <w:rFonts w:ascii="Times New Roman" w:hAnsi="Times New Roman"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содержание актуальной нормативно-правовой документации;</w:t>
            </w:r>
          </w:p>
          <w:p w14:paraId="6ACF7EA0" w14:textId="77777777" w:rsidR="00D7481D" w:rsidRPr="003F2135" w:rsidRDefault="00D7481D" w:rsidP="004062FE">
            <w:pPr>
              <w:rPr>
                <w:rFonts w:ascii="Times New Roman" w:hAnsi="Times New Roman"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415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i/>
                <w:color w:val="auto"/>
                <w:szCs w:val="22"/>
              </w:rPr>
              <w:t>-</w:t>
            </w:r>
          </w:p>
        </w:tc>
      </w:tr>
      <w:tr w:rsidR="00D7481D" w:rsidRPr="003F2135" w14:paraId="6A313622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61CB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4BA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организовывать работу коллектива и команды</w:t>
            </w:r>
          </w:p>
          <w:p w14:paraId="291D5551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BBF2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психологические основы деятельности коллектива</w:t>
            </w:r>
          </w:p>
          <w:p w14:paraId="7E5D239A" w14:textId="77777777" w:rsidR="00D7481D" w:rsidRPr="003F2135" w:rsidRDefault="00D7481D" w:rsidP="004062FE">
            <w:pPr>
              <w:rPr>
                <w:rFonts w:ascii="Times New Roman" w:hAnsi="Times New Roman"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D257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i/>
                <w:color w:val="auto"/>
                <w:szCs w:val="22"/>
              </w:rPr>
              <w:t>-</w:t>
            </w:r>
          </w:p>
        </w:tc>
      </w:tr>
      <w:tr w:rsidR="00D7481D" w:rsidRPr="003F2135" w14:paraId="5C5B7A95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B115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1.1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60B3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866D" w14:textId="77777777" w:rsidR="00D7481D" w:rsidRPr="003F2135" w:rsidRDefault="00D7481D" w:rsidP="004062FE">
            <w:pPr>
              <w:widowControl w:val="0"/>
              <w:tabs>
                <w:tab w:val="left" w:pos="284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-Устройство, особенности конструкции, алгоритмы управления мехатронными системами автотранспортных средств и их компонентов.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BD72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-Проведения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>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</w:tc>
      </w:tr>
      <w:tr w:rsidR="00D7481D" w:rsidRPr="003F2135" w14:paraId="1E25796E" w14:textId="77777777" w:rsidTr="004062FE">
        <w:trPr>
          <w:trHeight w:val="32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A8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1.2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4835" w14:textId="77777777" w:rsidR="00D7481D" w:rsidRPr="003F2135" w:rsidRDefault="00D7481D" w:rsidP="004062FE">
            <w:pPr>
              <w:widowControl w:val="0"/>
              <w:tabs>
                <w:tab w:val="left" w:pos="553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-Проводить контрольно-измерительные операции для определения зазоров,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EC94" w14:textId="77777777" w:rsidR="00D7481D" w:rsidRPr="003F2135" w:rsidRDefault="00D7481D" w:rsidP="004062FE">
            <w:pPr>
              <w:widowControl w:val="0"/>
              <w:tabs>
                <w:tab w:val="left" w:pos="371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-Пользоваться справочными материалами и технической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документацией по техническому обслуживанию и ремонту автотранспортных средств и их компонентов.</w:t>
            </w:r>
          </w:p>
          <w:p w14:paraId="61309CA4" w14:textId="77777777" w:rsidR="00D7481D" w:rsidRPr="003F2135" w:rsidRDefault="00D7481D" w:rsidP="004062FE">
            <w:pPr>
              <w:widowControl w:val="0"/>
              <w:tabs>
                <w:tab w:val="left" w:pos="371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263B" w14:textId="77777777" w:rsidR="00D7481D" w:rsidRPr="003F2135" w:rsidRDefault="00D7481D" w:rsidP="004062FE">
            <w:pPr>
              <w:rPr>
                <w:rFonts w:ascii="Times New Roman" w:hAnsi="Times New Roman"/>
                <w:i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Проверки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технического состояния автотранспортных средств.</w:t>
            </w:r>
          </w:p>
        </w:tc>
      </w:tr>
      <w:tr w:rsidR="00D7481D" w:rsidRPr="003F2135" w14:paraId="5F838825" w14:textId="77777777" w:rsidTr="004062FE">
        <w:trPr>
          <w:trHeight w:val="32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3C31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1.3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E55C" w14:textId="77777777" w:rsidR="00D7481D" w:rsidRPr="003F2135" w:rsidRDefault="00D7481D" w:rsidP="004062FE">
            <w:pPr>
              <w:widowControl w:val="0"/>
              <w:tabs>
                <w:tab w:val="left" w:pos="6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F826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-Применяемость масел, технических жидкостей, технических газов и смазок в ходе проведения ремонтных работ.</w:t>
            </w:r>
          </w:p>
          <w:p w14:paraId="69E4C21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-Приемы проведения ремонтных работ в соответствии с технологией организации-изготовителя. </w:t>
            </w:r>
          </w:p>
          <w:p w14:paraId="07F5CE1C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CA08" w14:textId="77777777" w:rsidR="00D7481D" w:rsidRPr="003F2135" w:rsidRDefault="00D7481D" w:rsidP="004062FE">
            <w:pPr>
              <w:rPr>
                <w:rFonts w:ascii="Times New Roman" w:hAnsi="Times New Roman"/>
                <w:i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-Восстановления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работоспособности или замена элементов мехатронных систем автотранспортных средств и их компонентов.</w:t>
            </w:r>
          </w:p>
        </w:tc>
      </w:tr>
    </w:tbl>
    <w:p w14:paraId="540ADB5E" w14:textId="77777777" w:rsidR="00D7481D" w:rsidRPr="003F2135" w:rsidRDefault="00D7481D" w:rsidP="00D7481D">
      <w:pPr>
        <w:ind w:firstLine="709"/>
        <w:rPr>
          <w:rFonts w:ascii="Times New Roman" w:hAnsi="Times New Roman"/>
          <w:color w:val="auto"/>
          <w:sz w:val="24"/>
        </w:rPr>
      </w:pPr>
    </w:p>
    <w:p w14:paraId="3F8E7C84" w14:textId="77777777" w:rsidR="00D7481D" w:rsidRDefault="00D7481D" w:rsidP="00D7481D">
      <w:pPr>
        <w:rPr>
          <w:rFonts w:ascii="Times New Roman" w:hAnsi="Times New Roman"/>
          <w:b/>
          <w:caps/>
          <w:color w:val="auto"/>
          <w:sz w:val="24"/>
        </w:rPr>
      </w:pPr>
    </w:p>
    <w:p w14:paraId="584BA5D9" w14:textId="77777777" w:rsidR="00D7481D" w:rsidRDefault="00D7481D" w:rsidP="00D7481D">
      <w:pPr>
        <w:rPr>
          <w:rFonts w:ascii="Times New Roman" w:hAnsi="Times New Roman"/>
          <w:b/>
          <w:caps/>
          <w:color w:val="auto"/>
          <w:sz w:val="24"/>
        </w:rPr>
      </w:pPr>
    </w:p>
    <w:p w14:paraId="69266420" w14:textId="77777777" w:rsidR="00D7481D" w:rsidRDefault="00D7481D" w:rsidP="00D7481D">
      <w:pPr>
        <w:rPr>
          <w:rFonts w:ascii="Times New Roman" w:hAnsi="Times New Roman"/>
          <w:b/>
          <w:caps/>
          <w:color w:val="auto"/>
          <w:sz w:val="24"/>
        </w:rPr>
      </w:pPr>
    </w:p>
    <w:p w14:paraId="00DC07DB" w14:textId="77777777" w:rsidR="00D7481D" w:rsidRDefault="00D7481D" w:rsidP="00D7481D">
      <w:pPr>
        <w:rPr>
          <w:rFonts w:ascii="Times New Roman" w:hAnsi="Times New Roman"/>
          <w:b/>
          <w:caps/>
          <w:color w:val="auto"/>
          <w:sz w:val="24"/>
        </w:rPr>
      </w:pPr>
    </w:p>
    <w:p w14:paraId="14260313" w14:textId="77777777" w:rsidR="00D7481D" w:rsidRPr="003F2135" w:rsidRDefault="00D7481D" w:rsidP="00D7481D">
      <w:pPr>
        <w:rPr>
          <w:rFonts w:ascii="Times New Roman" w:hAnsi="Times New Roman"/>
          <w:b/>
          <w:caps/>
          <w:color w:val="auto"/>
          <w:sz w:val="24"/>
        </w:rPr>
      </w:pPr>
    </w:p>
    <w:p w14:paraId="2AEF1250" w14:textId="77777777" w:rsidR="00D7481D" w:rsidRDefault="00D7481D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77" w:name="__RefHeading___38"/>
      <w:bookmarkStart w:id="78" w:name="__RefHeading___126"/>
      <w:bookmarkStart w:id="79" w:name="__RefHeading___214"/>
      <w:bookmarkStart w:id="80" w:name="__RefHeading___302"/>
      <w:bookmarkStart w:id="81" w:name="_Toc177461948"/>
      <w:bookmarkStart w:id="82" w:name="_Toc202910733"/>
      <w:bookmarkStart w:id="83" w:name="_Toc202945367"/>
      <w:bookmarkStart w:id="84" w:name="_Toc202945491"/>
      <w:bookmarkStart w:id="85" w:name="_Toc202945615"/>
      <w:bookmarkStart w:id="86" w:name="_Toc202945857"/>
      <w:bookmarkStart w:id="87" w:name="_Toc202945952"/>
      <w:bookmarkStart w:id="88" w:name="_Toc202946291"/>
      <w:bookmarkStart w:id="89" w:name="_Toc202947204"/>
      <w:bookmarkStart w:id="90" w:name="_Toc202947486"/>
      <w:bookmarkStart w:id="91" w:name="_Toc208586649"/>
      <w:bookmarkEnd w:id="77"/>
      <w:bookmarkEnd w:id="78"/>
      <w:bookmarkEnd w:id="79"/>
      <w:bookmarkEnd w:id="80"/>
      <w:r>
        <w:rPr>
          <w:rFonts w:ascii="Times New Roman" w:hAnsi="Times New Roman"/>
          <w:color w:val="auto"/>
        </w:rPr>
        <w:br w:type="page"/>
      </w:r>
    </w:p>
    <w:p w14:paraId="1150B152" w14:textId="6714FB06" w:rsidR="00D7481D" w:rsidRPr="003F2135" w:rsidRDefault="00D7481D" w:rsidP="00D7481D">
      <w:pPr>
        <w:pStyle w:val="12"/>
        <w:rPr>
          <w:rFonts w:ascii="Times New Roman" w:hAnsi="Times New Roman"/>
          <w:color w:val="auto"/>
        </w:rPr>
      </w:pPr>
      <w:r w:rsidRPr="003F2135">
        <w:rPr>
          <w:rFonts w:ascii="Times New Roman" w:hAnsi="Times New Roman"/>
          <w:color w:val="auto"/>
        </w:rPr>
        <w:lastRenderedPageBreak/>
        <w:t>2. Структура и содержание ДИСЦИПЛИНЫ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FAF455B" w14:textId="77777777" w:rsidR="00D7481D" w:rsidRPr="003F2135" w:rsidRDefault="00D7481D" w:rsidP="00D7481D">
      <w:pPr>
        <w:pStyle w:val="11"/>
        <w:rPr>
          <w:rFonts w:ascii="Times New Roman" w:hAnsi="Times New Roman"/>
          <w:color w:val="auto"/>
        </w:rPr>
      </w:pPr>
      <w:bookmarkStart w:id="92" w:name="__RefHeading___39"/>
      <w:bookmarkStart w:id="93" w:name="__RefHeading___127"/>
      <w:bookmarkStart w:id="94" w:name="__RefHeading___215"/>
      <w:bookmarkStart w:id="95" w:name="__RefHeading___303"/>
      <w:bookmarkStart w:id="96" w:name="_Toc177461949"/>
      <w:bookmarkStart w:id="97" w:name="_Toc202910734"/>
      <w:bookmarkStart w:id="98" w:name="_Toc202945368"/>
      <w:bookmarkStart w:id="99" w:name="_Toc202945492"/>
      <w:bookmarkStart w:id="100" w:name="_Toc202945616"/>
      <w:bookmarkStart w:id="101" w:name="_Toc202945858"/>
      <w:bookmarkStart w:id="102" w:name="_Toc202945953"/>
      <w:bookmarkStart w:id="103" w:name="_Toc202946292"/>
      <w:bookmarkStart w:id="104" w:name="_Toc202947205"/>
      <w:bookmarkStart w:id="105" w:name="_Toc202947487"/>
      <w:bookmarkStart w:id="106" w:name="_Toc208586650"/>
      <w:bookmarkEnd w:id="92"/>
      <w:bookmarkEnd w:id="93"/>
      <w:bookmarkEnd w:id="94"/>
      <w:bookmarkEnd w:id="95"/>
      <w:r w:rsidRPr="003F2135">
        <w:rPr>
          <w:rFonts w:ascii="Times New Roman" w:hAnsi="Times New Roman"/>
          <w:color w:val="auto"/>
        </w:rPr>
        <w:t>2.1. Трудоемкость освоения дисциплины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3F2135">
        <w:rPr>
          <w:rFonts w:ascii="Times New Roman" w:hAnsi="Times New Roman"/>
          <w:color w:val="auto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63"/>
        <w:gridCol w:w="1976"/>
      </w:tblGrid>
      <w:tr w:rsidR="00D7481D" w:rsidRPr="00475AB8" w14:paraId="7EE88894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D2C9D" w14:textId="77777777" w:rsidR="00D7481D" w:rsidRPr="00475AB8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5609E" w14:textId="77777777" w:rsidR="00D7481D" w:rsidRPr="00475AB8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D7481D" w:rsidRPr="00475AB8" w14:paraId="105031E6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C8748" w14:textId="77777777" w:rsidR="00D7481D" w:rsidRPr="00475AB8" w:rsidRDefault="00D7481D" w:rsidP="004062FE">
            <w:pPr>
              <w:rPr>
                <w:rFonts w:ascii="Times New Roman" w:hAnsi="Times New Roman"/>
                <w:sz w:val="24"/>
                <w:szCs w:val="24"/>
              </w:rPr>
            </w:pPr>
            <w:r w:rsidRPr="00475AB8">
              <w:rPr>
                <w:rFonts w:ascii="Times New Roman" w:hAnsi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B62F" w14:textId="003AB9FD" w:rsidR="00D7481D" w:rsidRPr="003C524D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D7481D" w:rsidRPr="00475AB8" w14:paraId="79575D3C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EBBD" w14:textId="77777777" w:rsidR="00D7481D" w:rsidRPr="00475AB8" w:rsidRDefault="00D7481D" w:rsidP="004062FE">
            <w:pPr>
              <w:ind w:firstLine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практические и лабораторные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EB1CB" w14:textId="7D8A23AC" w:rsidR="00D7481D" w:rsidRPr="00475AB8" w:rsidRDefault="00D7481D" w:rsidP="0040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7481D" w:rsidRPr="00475AB8" w14:paraId="4CD0F7E7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0B23F" w14:textId="77777777" w:rsidR="00D7481D" w:rsidRPr="009D0268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26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2E0A5" w14:textId="77777777" w:rsidR="00D7481D" w:rsidRPr="00475AB8" w:rsidRDefault="00D7481D" w:rsidP="004062FE">
            <w:pPr>
              <w:rPr>
                <w:rFonts w:ascii="Times New Roman" w:hAnsi="Times New Roman"/>
                <w:sz w:val="24"/>
                <w:szCs w:val="24"/>
              </w:rPr>
            </w:pPr>
            <w:r w:rsidRPr="00475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81D" w:rsidRPr="003C524D" w14:paraId="17F379A9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32A38" w14:textId="77777777" w:rsidR="00D7481D" w:rsidRPr="003C524D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524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экзамена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75CE4" w14:textId="77777777" w:rsidR="00D7481D" w:rsidRPr="003C524D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7481D" w:rsidRPr="003C524D" w14:paraId="6AAA9F58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F1245" w14:textId="77777777" w:rsidR="00D7481D" w:rsidRPr="003C524D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E503" w14:textId="0FD3C61F" w:rsidR="00D7481D" w:rsidRDefault="00D7481D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05EA1A0A" w14:textId="77777777" w:rsidR="00D7481D" w:rsidRPr="003F2135" w:rsidRDefault="00D7481D" w:rsidP="00D7481D">
      <w:pPr>
        <w:rPr>
          <w:rFonts w:ascii="Times New Roman" w:hAnsi="Times New Roman"/>
          <w:color w:val="auto"/>
          <w:sz w:val="24"/>
        </w:rPr>
      </w:pPr>
    </w:p>
    <w:p w14:paraId="00F5B6B9" w14:textId="063F3836" w:rsidR="00D7481D" w:rsidRPr="003F2135" w:rsidRDefault="00D7481D" w:rsidP="00D7481D">
      <w:pPr>
        <w:pStyle w:val="11"/>
        <w:rPr>
          <w:rFonts w:ascii="Times New Roman" w:hAnsi="Times New Roman"/>
          <w:color w:val="auto"/>
        </w:rPr>
      </w:pPr>
      <w:bookmarkStart w:id="107" w:name="__RefHeading___40"/>
      <w:bookmarkStart w:id="108" w:name="__RefHeading___128"/>
      <w:bookmarkStart w:id="109" w:name="__RefHeading___216"/>
      <w:bookmarkStart w:id="110" w:name="__RefHeading___304"/>
      <w:bookmarkStart w:id="111" w:name="_Toc177461950"/>
      <w:bookmarkStart w:id="112" w:name="_Toc202910735"/>
      <w:bookmarkStart w:id="113" w:name="_Toc202945369"/>
      <w:bookmarkStart w:id="114" w:name="_Toc202945493"/>
      <w:bookmarkStart w:id="115" w:name="_Toc202945617"/>
      <w:bookmarkStart w:id="116" w:name="_Toc202945859"/>
      <w:bookmarkStart w:id="117" w:name="_Toc202945954"/>
      <w:bookmarkStart w:id="118" w:name="_Toc202946293"/>
      <w:bookmarkStart w:id="119" w:name="_Toc202947206"/>
      <w:bookmarkStart w:id="120" w:name="_Toc202947488"/>
      <w:bookmarkStart w:id="121" w:name="_Toc208586651"/>
      <w:bookmarkEnd w:id="107"/>
      <w:bookmarkEnd w:id="108"/>
      <w:bookmarkEnd w:id="109"/>
      <w:bookmarkEnd w:id="110"/>
      <w:r w:rsidRPr="003F2135">
        <w:rPr>
          <w:rFonts w:ascii="Times New Roman" w:hAnsi="Times New Roman"/>
          <w:color w:val="auto"/>
        </w:rPr>
        <w:t>2.2. </w:t>
      </w:r>
      <w:r>
        <w:rPr>
          <w:rFonts w:ascii="Times New Roman" w:hAnsi="Times New Roman"/>
          <w:color w:val="auto"/>
        </w:rPr>
        <w:t>С</w:t>
      </w:r>
      <w:r w:rsidRPr="003F2135">
        <w:rPr>
          <w:rFonts w:ascii="Times New Roman" w:hAnsi="Times New Roman"/>
          <w:color w:val="auto"/>
        </w:rPr>
        <w:t>одержание дисциплины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95"/>
        <w:gridCol w:w="7400"/>
      </w:tblGrid>
      <w:tr w:rsidR="00D7481D" w:rsidRPr="003F2135" w14:paraId="31190056" w14:textId="77777777" w:rsidTr="004062FE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673" w14:textId="77777777" w:rsidR="00D7481D" w:rsidRPr="003F2135" w:rsidRDefault="00D7481D" w:rsidP="004062FE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102A" w14:textId="65648E40" w:rsidR="00D7481D" w:rsidRPr="003F2135" w:rsidRDefault="00D7481D" w:rsidP="004062FE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  <w:r w:rsidRPr="00F70F81">
              <w:rPr>
                <w:rFonts w:ascii="Times New Roman" w:hAnsi="Times New Roman"/>
                <w:b/>
                <w:bCs/>
              </w:rPr>
              <w:t>одержание учебного материала, практических и лабораторных занятий</w:t>
            </w:r>
          </w:p>
        </w:tc>
      </w:tr>
      <w:tr w:rsidR="00D7481D" w:rsidRPr="003F2135" w14:paraId="47497E1A" w14:textId="77777777" w:rsidTr="004062FE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BE5B" w14:textId="51FD30C6" w:rsidR="00D7481D" w:rsidRPr="003F2135" w:rsidRDefault="00D7481D" w:rsidP="004062FE">
            <w:pPr>
              <w:spacing w:line="249" w:lineRule="exact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здел 1. Металловедение </w:t>
            </w:r>
          </w:p>
        </w:tc>
      </w:tr>
      <w:tr w:rsidR="00D7481D" w:rsidRPr="003F2135" w14:paraId="1E8CDEDC" w14:textId="77777777" w:rsidTr="004062FE">
        <w:trPr>
          <w:trHeight w:val="2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8B80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1.1. Строение и свойства машиностроительных материалов</w:t>
            </w:r>
          </w:p>
          <w:p w14:paraId="2A2FA875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6D1F" w14:textId="77777777" w:rsidR="00D7481D" w:rsidRPr="003F2135" w:rsidRDefault="00D7481D" w:rsidP="004062FE">
            <w:pPr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69780539" w14:textId="77777777" w:rsidTr="004062FE">
        <w:trPr>
          <w:trHeight w:val="478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51ED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B252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Понятие «материаловедение». Роль отечественной науки в развитии металловедения.</w:t>
            </w:r>
          </w:p>
          <w:p w14:paraId="692AE557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Металлический тип связи. Атомно-кристаллическое строение металлов. Типы кристаллических решеток.</w:t>
            </w:r>
          </w:p>
          <w:p w14:paraId="2DAD3231" w14:textId="77777777" w:rsidR="00D7481D" w:rsidRPr="003F2135" w:rsidRDefault="00D7481D" w:rsidP="004062FE">
            <w:pPr>
              <w:tabs>
                <w:tab w:val="left" w:pos="4766"/>
                <w:tab w:val="left" w:pos="9435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свойства металлов и сплавов. Их значение при выборе материалов деталей машин</w:t>
            </w:r>
          </w:p>
          <w:p w14:paraId="686B57BE" w14:textId="77777777" w:rsidR="00D7481D" w:rsidRPr="003F2135" w:rsidRDefault="00D7481D" w:rsidP="004062FE">
            <w:pPr>
              <w:tabs>
                <w:tab w:val="left" w:pos="4766"/>
                <w:tab w:val="left" w:pos="9435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Испытания на твёрдость, на растяжение, на ударную вязкость, на усталостную прочность. </w:t>
            </w:r>
          </w:p>
          <w:p w14:paraId="7911FAF9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Современные физико-химические методы исследования металлов и сплавов.  Неразрушающие методы контроля.</w:t>
            </w:r>
          </w:p>
          <w:p w14:paraId="41D61253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Понятие о сплаве. Компоненты, фазы.</w:t>
            </w:r>
          </w:p>
          <w:p w14:paraId="4C89DB55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Типы соединений: механические смеси, твёрдые растворы, химические соединения. Особенности кристаллизации механических смесей, твёрдых растворов и химических           соединений.</w:t>
            </w:r>
          </w:p>
          <w:p w14:paraId="5FB03C45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Понятие о диаграммах состояния сплавов, Понятие о равновесном состоянии сплава и степени свободы. </w:t>
            </w:r>
          </w:p>
          <w:p w14:paraId="07050E98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Построение диаграммы состояния свинец – сурьма.</w:t>
            </w:r>
          </w:p>
          <w:p w14:paraId="680D836E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Диаграммы состояния сплавов образующие неограниченные твердые растворы, ограниченные твердые растворы эвтектического типа, образующие химические соединения и т.п.</w:t>
            </w:r>
          </w:p>
        </w:tc>
      </w:tr>
      <w:tr w:rsidR="00D7481D" w:rsidRPr="003F2135" w14:paraId="12AA25B6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5BFC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AB30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В том числе практических и лабораторных занятий </w:t>
            </w:r>
          </w:p>
        </w:tc>
      </w:tr>
      <w:tr w:rsidR="00D7481D" w:rsidRPr="003F2135" w14:paraId="07DD6A9F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5F5B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7EE4A" w14:textId="7D5788B4" w:rsidR="00D7481D" w:rsidRPr="003F2135" w:rsidRDefault="00D7481D" w:rsidP="004062FE">
            <w:pPr>
              <w:spacing w:line="244" w:lineRule="exac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Методы оценки свойств машиностроительных материалов: определение твердости металлов: по Бринеллю, по Роквеллу, по Виккерсу</w:t>
            </w:r>
          </w:p>
        </w:tc>
      </w:tr>
      <w:tr w:rsidR="00D7481D" w:rsidRPr="003F2135" w14:paraId="77BC0FC1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1227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54B72" w14:textId="66436020" w:rsidR="00D7481D" w:rsidRPr="00521300" w:rsidRDefault="00D7481D" w:rsidP="004062FE">
            <w:pPr>
              <w:spacing w:line="244" w:lineRule="exac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1. Построение диаграммы состояния свинец - сурьма</w:t>
            </w:r>
          </w:p>
        </w:tc>
      </w:tr>
      <w:tr w:rsidR="00D7481D" w:rsidRPr="003F2135" w14:paraId="3AA05EF1" w14:textId="77777777" w:rsidTr="004062FE">
        <w:trPr>
          <w:trHeight w:val="31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7476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1.2. Сплавы железа с углеродом</w:t>
            </w: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B518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14E577C4" w14:textId="77777777" w:rsidTr="004062FE">
        <w:trPr>
          <w:trHeight w:val="28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1BE4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D996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Построение диаграммы «железо – цементит». Фазы и структурные составляющие сплавов.</w:t>
            </w:r>
          </w:p>
          <w:p w14:paraId="28992E94" w14:textId="77777777" w:rsidR="00D7481D" w:rsidRPr="003F2135" w:rsidRDefault="00D7481D" w:rsidP="004062FE">
            <w:pPr>
              <w:tabs>
                <w:tab w:val="left" w:pos="4766"/>
                <w:tab w:val="left" w:pos="9435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Эвтектическое и эвтектоидное превращение в сплавах железа с углеродом. Зависимость свойств сталей и чугунов от содержания углерода и структурных составляющих.</w:t>
            </w:r>
          </w:p>
          <w:p w14:paraId="179CAA80" w14:textId="77777777" w:rsidR="00D7481D" w:rsidRPr="003F2135" w:rsidRDefault="00D7481D" w:rsidP="004062FE">
            <w:pPr>
              <w:tabs>
                <w:tab w:val="left" w:pos="4766"/>
                <w:tab w:val="left" w:pos="9435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Стали и чугуны, их расположение на диаграмме и структурный состав. </w:t>
            </w:r>
          </w:p>
          <w:p w14:paraId="7045B5F5" w14:textId="77777777" w:rsidR="00D7481D" w:rsidRPr="003F2135" w:rsidRDefault="00D7481D" w:rsidP="004062FE">
            <w:pPr>
              <w:tabs>
                <w:tab w:val="left" w:pos="4766"/>
                <w:tab w:val="left" w:pos="9435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Практическое применение диаграммы «железо – цементит». </w:t>
            </w:r>
          </w:p>
          <w:p w14:paraId="3D626074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Влияние примесей на свойства сталей и чугунов.</w:t>
            </w:r>
          </w:p>
          <w:p w14:paraId="021B2413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сталей и чугунов.</w:t>
            </w:r>
          </w:p>
          <w:p w14:paraId="6643AFE3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Структура, свойства, маркировка по ГОСТ и применение сталей обыкновенного качества, качественных сталей, инструментальных углеродистых сталей, автоматных сталей, серого, ковкого и высокопрочного чугуна</w:t>
            </w:r>
          </w:p>
          <w:p w14:paraId="4DBF8024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Влияние легирующих элементов на свойства сталей и структурные превращения. Классификация легированных сталей по структуре.</w:t>
            </w:r>
          </w:p>
          <w:p w14:paraId="46A3CC67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Классификация и маркировка легированных сталей по ГОСТ по назначению. </w:t>
            </w:r>
          </w:p>
        </w:tc>
      </w:tr>
      <w:tr w:rsidR="00D7481D" w:rsidRPr="003F2135" w14:paraId="31CB27F9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66B5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F2B0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7A20B1D3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53B9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B900" w14:textId="3A5E3A4A" w:rsidR="00D7481D" w:rsidRPr="00521300" w:rsidRDefault="00D7481D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>Построение диаграммы «железо – цементит». Построение кривых охлаждения для сплавов с разным содержанием углерода, описание превращений, происходящих в сплавах при охлаждении и нагреве.</w:t>
            </w:r>
          </w:p>
          <w:p w14:paraId="0CCEF1D8" w14:textId="77777777" w:rsidR="00D7481D" w:rsidRPr="00521300" w:rsidRDefault="00D7481D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Применение правила фаз. Определение фазового и структурного состава сплавов. </w:t>
            </w:r>
          </w:p>
        </w:tc>
      </w:tr>
      <w:tr w:rsidR="00D7481D" w:rsidRPr="003F2135" w14:paraId="4D98192A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DAFF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3F7B" w14:textId="6A44E494" w:rsidR="00D7481D" w:rsidRPr="00521300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Лабораторное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2. Изучение микроструктуры отожженных сталей и чугунов.</w:t>
            </w:r>
          </w:p>
        </w:tc>
      </w:tr>
      <w:tr w:rsidR="00D7481D" w:rsidRPr="003F2135" w14:paraId="2A25474E" w14:textId="77777777" w:rsidTr="004062FE">
        <w:trPr>
          <w:trHeight w:val="2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9FFB" w14:textId="77777777" w:rsidR="00D7481D" w:rsidRPr="00521300" w:rsidRDefault="00D7481D" w:rsidP="004062FE">
            <w:pPr>
              <w:spacing w:line="27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1.3 Инструментальные стали и твёрдые сплавы</w:t>
            </w:r>
          </w:p>
          <w:p w14:paraId="7CCE427C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9B3E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0C5ACB02" w14:textId="77777777" w:rsidTr="004062FE">
        <w:trPr>
          <w:trHeight w:val="16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547F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922F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и назначение инструментальных сталей и сплавов.</w:t>
            </w:r>
          </w:p>
          <w:p w14:paraId="4967ED44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Углеродистые инструментальные стали, легированные инструментальные стали, быстрорежущие стали, стали для измерительных инструментов. Их свойства, маркировка по ГОСТ, термическая обработка и применение. </w:t>
            </w:r>
          </w:p>
          <w:p w14:paraId="33061B87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Твердые металлокерамические сплавы типа ВК, ТК, ТТК. Методы их получения, свойства маркировка по ГОСТ и применение. Литые твердые сплавы, маркировка и применение</w:t>
            </w:r>
          </w:p>
        </w:tc>
      </w:tr>
      <w:tr w:rsidR="00D7481D" w:rsidRPr="003F2135" w14:paraId="6295A08C" w14:textId="77777777" w:rsidTr="004062FE">
        <w:trPr>
          <w:trHeight w:val="2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204A" w14:textId="77777777" w:rsidR="00D7481D" w:rsidRPr="00521300" w:rsidRDefault="00D7481D" w:rsidP="004062FE">
            <w:pPr>
              <w:spacing w:line="27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1.4 Обработка деталей из основных материалов</w:t>
            </w:r>
          </w:p>
          <w:p w14:paraId="175BB60A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5A8D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3CBF62F5" w14:textId="77777777" w:rsidTr="004062FE">
        <w:trPr>
          <w:trHeight w:val="338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0615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2AB2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видов термообработки; назначение и сущность различных видов отжига, нормализация; назначение и технология различных видов закалки и отпуска.</w:t>
            </w:r>
          </w:p>
          <w:p w14:paraId="6FB5CB0C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Диаграмма изотермического распада аустенита.</w:t>
            </w:r>
          </w:p>
          <w:p w14:paraId="2C3B8A24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Мартенситное превращение, структурные превращения при отпуске стали.</w:t>
            </w:r>
          </w:p>
          <w:p w14:paraId="032F4772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Влияние различных видов термообработки на структуру и свойства стали.</w:t>
            </w:r>
          </w:p>
          <w:p w14:paraId="47D49503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Поверхностная закалка с индукционным нагревом ТВЧ, с газопламенным нагревом. Достоинства и недостатки этих процессов.</w:t>
            </w:r>
          </w:p>
          <w:p w14:paraId="41658190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Процессы, происходящие при химико-термической обработке. Сущность и технология процессов цементации, азотирования, цианирования, диффузионной металлизации.</w:t>
            </w:r>
          </w:p>
          <w:p w14:paraId="6E284A40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Сравнительная характеристика свойств различных процессов поверхностного упрочнения автомобильных деталей.</w:t>
            </w:r>
          </w:p>
          <w:p w14:paraId="1AB56A65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Упрочнение пластическим деформированием: дробеструйный наклеп, накатка роликами.</w:t>
            </w:r>
          </w:p>
        </w:tc>
      </w:tr>
      <w:tr w:rsidR="00D7481D" w:rsidRPr="003F2135" w14:paraId="0D29A9A4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28AC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15E3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6028AAAF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BBF1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CB58" w14:textId="173502BA" w:rsidR="00D7481D" w:rsidRPr="00521300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Лабораторное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>Изучение микроструктуры стальных деталей автомобиля после различных видов упрочнения</w:t>
            </w:r>
          </w:p>
        </w:tc>
      </w:tr>
      <w:tr w:rsidR="00D7481D" w:rsidRPr="003F2135" w14:paraId="0322FC4E" w14:textId="77777777" w:rsidTr="004062FE">
        <w:trPr>
          <w:trHeight w:val="2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D041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 xml:space="preserve">Тема 1.5 Цветные </w:t>
            </w: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металлы и сплавы</w:t>
            </w: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165F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 xml:space="preserve">Содержание </w:t>
            </w:r>
          </w:p>
        </w:tc>
      </w:tr>
      <w:tr w:rsidR="00D7481D" w:rsidRPr="003F2135" w14:paraId="29407759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DBE1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32A3" w14:textId="77777777" w:rsidR="00D7481D" w:rsidRPr="003F2135" w:rsidRDefault="00D7481D" w:rsidP="004062FE">
            <w:pPr>
              <w:spacing w:line="240" w:lineRule="exact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Сплавы цветных металлов: сплавы на медной основе, сплавы на основе алюминия и титана. Маркировка, свойства и применение.</w:t>
            </w:r>
          </w:p>
        </w:tc>
      </w:tr>
      <w:tr w:rsidR="00D7481D" w:rsidRPr="003F2135" w14:paraId="6856B1E7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6CE5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65AF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560E7F96" w14:textId="77777777" w:rsidTr="004062FE">
        <w:trPr>
          <w:trHeight w:val="2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E81F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DB1C" w14:textId="6D12DF91" w:rsidR="00D7481D" w:rsidRPr="00521300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Лабораторное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4. Изучение микроструктуры сплавов цветных металлов</w:t>
            </w:r>
          </w:p>
        </w:tc>
      </w:tr>
      <w:tr w:rsidR="00D7481D" w:rsidRPr="003F2135" w14:paraId="6616E301" w14:textId="77777777" w:rsidTr="004062FE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0306" w14:textId="0D6651F3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Раздел 2. Нем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еталлические материалы</w:t>
            </w:r>
          </w:p>
        </w:tc>
      </w:tr>
      <w:tr w:rsidR="00D7481D" w:rsidRPr="003F2135" w14:paraId="316C7724" w14:textId="77777777" w:rsidTr="004062FE">
        <w:trPr>
          <w:trHeight w:val="20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97CD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2.1. Пластмассы, антифрикционные, композитные материалы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3F4E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7DA0D638" w14:textId="77777777" w:rsidTr="004062FE">
        <w:trPr>
          <w:trHeight w:val="1164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77D2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81AA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Виды пластмасс: термореактивные и термопластичные пластмассы. Способы переработки пластмасс и их области применения в автомобилестроении и ремонтном производстве. </w:t>
            </w:r>
          </w:p>
          <w:p w14:paraId="51533072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Характеристика и область применения антифрикционных материалов.</w:t>
            </w:r>
          </w:p>
          <w:p w14:paraId="7F766F82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Композитные материалы. Применение, область применения</w:t>
            </w:r>
          </w:p>
        </w:tc>
      </w:tr>
      <w:tr w:rsidR="00D7481D" w:rsidRPr="003F2135" w14:paraId="7D8B1298" w14:textId="77777777" w:rsidTr="004062FE">
        <w:trPr>
          <w:trHeight w:val="279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1643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BBD1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4EDE9B32" w14:textId="77777777" w:rsidTr="004062FE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0F8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2EC1" w14:textId="27C48D5C" w:rsidR="00D7481D" w:rsidRPr="00521300" w:rsidRDefault="00D7481D" w:rsidP="004062FE">
            <w:pPr>
              <w:spacing w:line="240" w:lineRule="exac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3. Определение видов пластмасс и их ремонтопригодности. Определение строения и свойств композитных материалов</w:t>
            </w:r>
          </w:p>
        </w:tc>
      </w:tr>
      <w:tr w:rsidR="00D7481D" w:rsidRPr="003F2135" w14:paraId="4CF9515B" w14:textId="77777777" w:rsidTr="004062FE">
        <w:trPr>
          <w:trHeight w:val="20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E1E1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2.2. Автомобильные эксплуатационные материалы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637B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3389372A" w14:textId="77777777" w:rsidTr="004062FE">
        <w:trPr>
          <w:trHeight w:val="1316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EAA6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ACEF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Автомобильные бензины и дизельные топлива. Характеристика и классификация автомобильных топлив.</w:t>
            </w:r>
          </w:p>
          <w:p w14:paraId="3357235E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Автомобильные масла. Классификация и применение автомобильных масел. Автомобильные специальные жидкости.</w:t>
            </w:r>
          </w:p>
          <w:p w14:paraId="30F49F1F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и применение специальных жидкостей.</w:t>
            </w:r>
          </w:p>
        </w:tc>
      </w:tr>
      <w:tr w:rsidR="00D7481D" w:rsidRPr="003F2135" w14:paraId="65681881" w14:textId="77777777" w:rsidTr="004062FE">
        <w:trPr>
          <w:trHeight w:val="215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0400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4141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179C063D" w14:textId="77777777" w:rsidTr="004062FE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E80D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16BD" w14:textId="6E25C1BF" w:rsidR="00D7481D" w:rsidRPr="00521300" w:rsidRDefault="00D7481D" w:rsidP="004062FE">
            <w:pPr>
              <w:spacing w:line="240" w:lineRule="exac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4. Определение марки бензинов. Определение марки автомобильных масел.</w:t>
            </w:r>
          </w:p>
        </w:tc>
      </w:tr>
      <w:tr w:rsidR="00D7481D" w:rsidRPr="003F2135" w14:paraId="513A3B20" w14:textId="77777777" w:rsidTr="004062FE">
        <w:trPr>
          <w:trHeight w:val="20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CEC9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2.3. Обивочные, прокладочные, уплотнительные и электроизоляционные материалы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E3FD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6BE8A749" w14:textId="77777777" w:rsidTr="004062FE">
        <w:trPr>
          <w:trHeight w:val="1459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08C7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7F13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Назначение и область применения обивочных материалов. Классификация обивочных материалов.</w:t>
            </w:r>
          </w:p>
          <w:p w14:paraId="66F3F25D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Назначение и область применения прокладочных и уплотнительных материалов. Классификация прокладочных и уплотнительных материалов</w:t>
            </w:r>
          </w:p>
          <w:p w14:paraId="37A5BA4B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Назначение и область применения электроизоляционных материалов. Классификация электроизоляционных материалов</w:t>
            </w:r>
          </w:p>
        </w:tc>
      </w:tr>
      <w:tr w:rsidR="00D7481D" w:rsidRPr="003F2135" w14:paraId="188825DF" w14:textId="77777777" w:rsidTr="004062FE">
        <w:trPr>
          <w:trHeight w:val="20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0105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2.4 Резиновые материалы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166D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5693E024" w14:textId="77777777" w:rsidTr="004062FE">
        <w:trPr>
          <w:trHeight w:val="1428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A06C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22DB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Каучук строение, свойства, область применения.</w:t>
            </w:r>
          </w:p>
          <w:p w14:paraId="1A89FA5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Свойства резины, основные компоненты резины. Физико-механические свойства резины. Изменение свойств резины в процессе старения, от температуры, от контакта с жидкостями.</w:t>
            </w:r>
          </w:p>
          <w:p w14:paraId="3A547EDE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Организация экономного использования автомобильных шин. Увеличение срока службы шин  за счет своевременного и качественного ремонта</w:t>
            </w:r>
          </w:p>
        </w:tc>
      </w:tr>
      <w:tr w:rsidR="00D7481D" w:rsidRPr="003F2135" w14:paraId="014F2E4A" w14:textId="77777777" w:rsidTr="004062FE">
        <w:trPr>
          <w:trHeight w:val="317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A896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3E5B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64DED148" w14:textId="77777777" w:rsidTr="004062FE">
        <w:trPr>
          <w:trHeight w:val="253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6F6C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7853" w14:textId="223F174B" w:rsidR="00D7481D" w:rsidRPr="00521300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5. Изучение устройства автомобильных шин.</w:t>
            </w:r>
          </w:p>
        </w:tc>
      </w:tr>
      <w:tr w:rsidR="00D7481D" w:rsidRPr="003F2135" w14:paraId="32515756" w14:textId="77777777" w:rsidTr="004062FE">
        <w:trPr>
          <w:trHeight w:val="20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D04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2.5. Лакокрасочные материалы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17AF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D7481D" w:rsidRPr="003F2135" w14:paraId="091EEFD9" w14:textId="77777777" w:rsidTr="004062FE">
        <w:trPr>
          <w:trHeight w:val="74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5202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19C7" w14:textId="77777777" w:rsidR="00D7481D" w:rsidRPr="003F2135" w:rsidRDefault="00D7481D" w:rsidP="004062FE">
            <w:pPr>
              <w:spacing w:line="240" w:lineRule="exact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Назначение лакокрасочных материалов. Компоненты лакокрасочных материалов.</w:t>
            </w:r>
          </w:p>
          <w:p w14:paraId="7194B54A" w14:textId="77777777" w:rsidR="00D7481D" w:rsidRPr="003F2135" w:rsidRDefault="00D7481D" w:rsidP="004062FE">
            <w:pPr>
              <w:spacing w:line="240" w:lineRule="exact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Требования к лакокрасочным материалам.</w:t>
            </w:r>
          </w:p>
          <w:p w14:paraId="70FBDB74" w14:textId="77777777" w:rsidR="00D7481D" w:rsidRPr="003F2135" w:rsidRDefault="00D7481D" w:rsidP="004062FE">
            <w:pPr>
              <w:spacing w:line="240" w:lineRule="exact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Маркировка, способы приготовления красок и нанесение их на поверхности.</w:t>
            </w:r>
          </w:p>
        </w:tc>
      </w:tr>
      <w:tr w:rsidR="00D7481D" w:rsidRPr="003F2135" w14:paraId="682CD828" w14:textId="77777777" w:rsidTr="004062FE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114E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9D07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18FB6580" w14:textId="77777777" w:rsidTr="004062FE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535E" w14:textId="77777777" w:rsidR="00D7481D" w:rsidRPr="00521300" w:rsidRDefault="00D7481D" w:rsidP="004062FE">
            <w:pPr>
              <w:rPr>
                <w:b/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EB01" w14:textId="23D60929" w:rsidR="00D7481D" w:rsidRPr="00521300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6. Подбор лакокрасочных материалов в зависимости. Способы нанесение лакокрасочных материалов на металлические поверхности</w:t>
            </w:r>
          </w:p>
        </w:tc>
      </w:tr>
      <w:tr w:rsidR="00D7481D" w:rsidRPr="003F2135" w14:paraId="25D8F181" w14:textId="77777777" w:rsidTr="004062FE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A62E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 xml:space="preserve">Раздел 3. Обработка деталей на 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металлорежущих станках (18 часов</w:t>
            </w: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)</w:t>
            </w:r>
          </w:p>
        </w:tc>
      </w:tr>
      <w:tr w:rsidR="00D7481D" w:rsidRPr="003F2135" w14:paraId="11E4949B" w14:textId="77777777" w:rsidTr="004062FE">
        <w:trPr>
          <w:trHeight w:val="20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9D96" w14:textId="77777777" w:rsidR="00D7481D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3.1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.</w:t>
            </w:r>
          </w:p>
          <w:p w14:paraId="686B2E0D" w14:textId="77777777" w:rsidR="00D7481D" w:rsidRPr="00521300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Способы обработки материалов.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8927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 xml:space="preserve">Содержание учебного материала </w:t>
            </w:r>
          </w:p>
        </w:tc>
      </w:tr>
      <w:tr w:rsidR="00D7481D" w:rsidRPr="003F2135" w14:paraId="5DAA84A3" w14:textId="77777777" w:rsidTr="004062FE">
        <w:trPr>
          <w:trHeight w:val="1224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C678" w14:textId="77777777" w:rsidR="00D7481D" w:rsidRPr="003F2135" w:rsidRDefault="00D7481D" w:rsidP="004062FE">
            <w:pPr>
              <w:rPr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9A00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Виды и способы обработки материалов. Инструменты для выполнения слесарных работ.</w:t>
            </w:r>
          </w:p>
          <w:p w14:paraId="4E8FB283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Оборудование и инструменты для механической обработки металлов.</w:t>
            </w:r>
          </w:p>
          <w:p w14:paraId="79C0347C" w14:textId="77777777" w:rsidR="00D7481D" w:rsidRPr="003F2135" w:rsidRDefault="00D7481D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Выбор режимов резания.</w:t>
            </w:r>
          </w:p>
        </w:tc>
      </w:tr>
      <w:tr w:rsidR="00D7481D" w:rsidRPr="003F2135" w14:paraId="2C91A2B6" w14:textId="77777777" w:rsidTr="004062FE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4A56" w14:textId="77777777" w:rsidR="00D7481D" w:rsidRPr="003F2135" w:rsidRDefault="00D7481D" w:rsidP="004062FE">
            <w:pPr>
              <w:rPr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BF5F" w14:textId="77777777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D7481D" w:rsidRPr="003F2135" w14:paraId="23D4442D" w14:textId="77777777" w:rsidTr="004062FE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FC0D" w14:textId="77777777" w:rsidR="00D7481D" w:rsidRPr="003F2135" w:rsidRDefault="00D7481D" w:rsidP="004062FE">
            <w:pPr>
              <w:rPr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7A0E" w14:textId="205E8184" w:rsidR="00D7481D" w:rsidRPr="00521300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7. Расчет режимов резания при механической обработке металлов на различных станках.</w:t>
            </w:r>
          </w:p>
        </w:tc>
      </w:tr>
      <w:tr w:rsidR="00D7481D" w:rsidRPr="003F2135" w14:paraId="29879A34" w14:textId="77777777" w:rsidTr="004062FE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4B11" w14:textId="77777777" w:rsidR="00D7481D" w:rsidRPr="003F2135" w:rsidRDefault="00D7481D" w:rsidP="004062FE">
            <w:pPr>
              <w:rPr>
                <w:color w:val="auto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810C" w14:textId="38F50A9B" w:rsidR="00D7481D" w:rsidRPr="00521300" w:rsidRDefault="00D7481D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Практическое занятие</w:t>
            </w:r>
            <w:r w:rsidRPr="00521300">
              <w:rPr>
                <w:rFonts w:ascii="Times New Roman" w:hAnsi="Times New Roman"/>
                <w:color w:val="auto"/>
                <w:sz w:val="24"/>
              </w:rPr>
              <w:t xml:space="preserve"> 8. Построение технологической карты механической обработки для конкретной детали.</w:t>
            </w:r>
          </w:p>
        </w:tc>
      </w:tr>
      <w:tr w:rsidR="00D7481D" w:rsidRPr="003F2135" w14:paraId="4CD63D75" w14:textId="77777777" w:rsidTr="004062FE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CA3C" w14:textId="5E9AA0AC" w:rsidR="00D7481D" w:rsidRPr="003F2135" w:rsidRDefault="00D7481D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в форме экзамена</w:t>
            </w:r>
          </w:p>
        </w:tc>
      </w:tr>
    </w:tbl>
    <w:p w14:paraId="00F0AE21" w14:textId="77777777" w:rsidR="00D7481D" w:rsidRPr="003F2135" w:rsidRDefault="00D7481D" w:rsidP="00D7481D">
      <w:pPr>
        <w:rPr>
          <w:rFonts w:ascii="Times New Roman" w:hAnsi="Times New Roman"/>
          <w:color w:val="auto"/>
          <w:sz w:val="24"/>
        </w:rPr>
      </w:pPr>
    </w:p>
    <w:p w14:paraId="0F2A5187" w14:textId="77777777" w:rsidR="00D7481D" w:rsidRDefault="00D7481D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122" w:name="__RefHeading___41"/>
      <w:bookmarkStart w:id="123" w:name="__RefHeading___129"/>
      <w:bookmarkStart w:id="124" w:name="__RefHeading___217"/>
      <w:bookmarkStart w:id="125" w:name="__RefHeading___305"/>
      <w:bookmarkStart w:id="126" w:name="_Toc177461951"/>
      <w:bookmarkStart w:id="127" w:name="_Toc202910736"/>
      <w:bookmarkStart w:id="128" w:name="_Toc202945370"/>
      <w:bookmarkStart w:id="129" w:name="_Toc202945494"/>
      <w:bookmarkStart w:id="130" w:name="_Toc202945618"/>
      <w:bookmarkStart w:id="131" w:name="_Toc202945860"/>
      <w:bookmarkStart w:id="132" w:name="_Toc202945955"/>
      <w:bookmarkStart w:id="133" w:name="_Toc202946294"/>
      <w:bookmarkStart w:id="134" w:name="_Toc202947207"/>
      <w:bookmarkStart w:id="135" w:name="_Toc202947489"/>
      <w:bookmarkStart w:id="136" w:name="_Toc208586652"/>
      <w:bookmarkEnd w:id="122"/>
      <w:bookmarkEnd w:id="123"/>
      <w:bookmarkEnd w:id="124"/>
      <w:bookmarkEnd w:id="125"/>
      <w:r>
        <w:rPr>
          <w:rFonts w:ascii="Times New Roman" w:hAnsi="Times New Roman"/>
          <w:color w:val="auto"/>
        </w:rPr>
        <w:br w:type="page"/>
      </w:r>
    </w:p>
    <w:p w14:paraId="2C54D9AB" w14:textId="0817ABE6" w:rsidR="00D7481D" w:rsidRPr="003F2135" w:rsidRDefault="00D7481D" w:rsidP="00D7481D">
      <w:pPr>
        <w:pStyle w:val="12"/>
        <w:rPr>
          <w:rFonts w:ascii="Times New Roman" w:hAnsi="Times New Roman"/>
          <w:color w:val="auto"/>
        </w:rPr>
      </w:pPr>
      <w:r w:rsidRPr="003F2135">
        <w:rPr>
          <w:rFonts w:ascii="Times New Roman" w:hAnsi="Times New Roman"/>
          <w:color w:val="auto"/>
        </w:rPr>
        <w:lastRenderedPageBreak/>
        <w:t>3. Условия реализации ДИСЦИПЛИНЫ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4E2F3902" w14:textId="77777777" w:rsidR="00D7481D" w:rsidRPr="003F2135" w:rsidRDefault="00D7481D" w:rsidP="00D7481D">
      <w:pPr>
        <w:pStyle w:val="11"/>
        <w:ind w:firstLine="567"/>
        <w:rPr>
          <w:rFonts w:ascii="Times New Roman" w:hAnsi="Times New Roman"/>
          <w:color w:val="auto"/>
        </w:rPr>
      </w:pPr>
      <w:bookmarkStart w:id="137" w:name="__RefHeading___42"/>
      <w:bookmarkStart w:id="138" w:name="__RefHeading___130"/>
      <w:bookmarkStart w:id="139" w:name="__RefHeading___218"/>
      <w:bookmarkStart w:id="140" w:name="__RefHeading___306"/>
      <w:bookmarkStart w:id="141" w:name="_Toc177461952"/>
      <w:bookmarkStart w:id="142" w:name="_Toc202910737"/>
      <w:bookmarkStart w:id="143" w:name="_Toc202945371"/>
      <w:bookmarkStart w:id="144" w:name="_Toc202945495"/>
      <w:bookmarkStart w:id="145" w:name="_Toc202945619"/>
      <w:bookmarkStart w:id="146" w:name="_Toc202945861"/>
      <w:bookmarkStart w:id="147" w:name="_Toc202945956"/>
      <w:bookmarkStart w:id="148" w:name="_Toc202946295"/>
      <w:bookmarkStart w:id="149" w:name="_Toc202947208"/>
      <w:bookmarkStart w:id="150" w:name="_Toc202947490"/>
      <w:bookmarkStart w:id="151" w:name="_Toc208586653"/>
      <w:bookmarkEnd w:id="137"/>
      <w:bookmarkEnd w:id="138"/>
      <w:bookmarkEnd w:id="139"/>
      <w:bookmarkEnd w:id="140"/>
      <w:r w:rsidRPr="003F2135">
        <w:rPr>
          <w:rFonts w:ascii="Times New Roman" w:hAnsi="Times New Roman"/>
          <w:color w:val="auto"/>
        </w:rPr>
        <w:t>3.1. Материально-техническое обеспечение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04AAD670" w14:textId="77777777" w:rsidR="00D7481D" w:rsidRPr="003F2135" w:rsidRDefault="00D7481D" w:rsidP="00D7481D">
      <w:pPr>
        <w:ind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Лаборатория</w:t>
      </w:r>
      <w:r w:rsidRPr="003F2135">
        <w:rPr>
          <w:rFonts w:ascii="Times New Roman" w:hAnsi="Times New Roman"/>
          <w:i/>
          <w:color w:val="auto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«Материаловедения»</w:t>
      </w:r>
      <w:r w:rsidRPr="003F2135">
        <w:rPr>
          <w:rFonts w:ascii="Times New Roman" w:hAnsi="Times New Roman"/>
          <w:i/>
          <w:color w:val="auto"/>
          <w:sz w:val="24"/>
        </w:rPr>
        <w:t xml:space="preserve">, </w:t>
      </w:r>
      <w:r w:rsidRPr="003F2135">
        <w:rPr>
          <w:rFonts w:ascii="Times New Roman" w:hAnsi="Times New Roman"/>
          <w:color w:val="auto"/>
          <w:sz w:val="24"/>
        </w:rPr>
        <w:t xml:space="preserve">оснащенная в соответствии с приложением 3 ПОП. </w:t>
      </w:r>
    </w:p>
    <w:p w14:paraId="28F1343F" w14:textId="77777777" w:rsidR="00D7481D" w:rsidRPr="003F2135" w:rsidRDefault="00D7481D" w:rsidP="00D7481D">
      <w:pPr>
        <w:ind w:firstLine="567"/>
        <w:rPr>
          <w:rFonts w:ascii="Times New Roman" w:hAnsi="Times New Roman"/>
          <w:color w:val="auto"/>
        </w:rPr>
      </w:pPr>
    </w:p>
    <w:p w14:paraId="486E1925" w14:textId="77777777" w:rsidR="00D7481D" w:rsidRPr="003F2135" w:rsidRDefault="00D7481D" w:rsidP="00D7481D">
      <w:pPr>
        <w:pStyle w:val="11"/>
        <w:ind w:firstLine="567"/>
        <w:rPr>
          <w:rFonts w:ascii="Times New Roman" w:hAnsi="Times New Roman"/>
          <w:color w:val="auto"/>
        </w:rPr>
      </w:pPr>
      <w:bookmarkStart w:id="152" w:name="__RefHeading___43"/>
      <w:bookmarkStart w:id="153" w:name="__RefHeading___131"/>
      <w:bookmarkStart w:id="154" w:name="__RefHeading___219"/>
      <w:bookmarkStart w:id="155" w:name="__RefHeading___307"/>
      <w:bookmarkStart w:id="156" w:name="_Toc177461953"/>
      <w:bookmarkStart w:id="157" w:name="_Toc202910738"/>
      <w:bookmarkStart w:id="158" w:name="_Toc202945372"/>
      <w:bookmarkStart w:id="159" w:name="_Toc202945496"/>
      <w:bookmarkStart w:id="160" w:name="_Toc202945620"/>
      <w:bookmarkStart w:id="161" w:name="_Toc202945862"/>
      <w:bookmarkStart w:id="162" w:name="_Toc202945957"/>
      <w:bookmarkStart w:id="163" w:name="_Toc202946296"/>
      <w:bookmarkStart w:id="164" w:name="_Toc202947209"/>
      <w:bookmarkStart w:id="165" w:name="_Toc202947491"/>
      <w:bookmarkStart w:id="166" w:name="_Toc208586654"/>
      <w:bookmarkEnd w:id="152"/>
      <w:bookmarkEnd w:id="153"/>
      <w:bookmarkEnd w:id="154"/>
      <w:bookmarkEnd w:id="155"/>
      <w:r w:rsidRPr="003F2135">
        <w:rPr>
          <w:rFonts w:ascii="Times New Roman" w:hAnsi="Times New Roman"/>
          <w:color w:val="auto"/>
        </w:rPr>
        <w:t>3.2. Учебно-методическое обеспечение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42C78C7D" w14:textId="77777777" w:rsidR="00D7481D" w:rsidRPr="003F2135" w:rsidRDefault="00D7481D" w:rsidP="00D7481D">
      <w:pPr>
        <w:pStyle w:val="ab"/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C656E66" w14:textId="77777777" w:rsidR="00D7481D" w:rsidRPr="003F2135" w:rsidRDefault="00D7481D" w:rsidP="00D7481D">
      <w:pPr>
        <w:pStyle w:val="ab"/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</w:p>
    <w:p w14:paraId="5A493AD6" w14:textId="77777777" w:rsidR="00D7481D" w:rsidRPr="003F2135" w:rsidRDefault="00D7481D" w:rsidP="00D7481D">
      <w:pPr>
        <w:pStyle w:val="ab"/>
        <w:spacing w:line="276" w:lineRule="auto"/>
        <w:ind w:left="0" w:firstLine="567"/>
        <w:rPr>
          <w:rFonts w:ascii="Times New Roman" w:hAnsi="Times New Roman"/>
          <w:b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>3.2.1. Основные печатные и/или электронные издания</w:t>
      </w:r>
    </w:p>
    <w:p w14:paraId="46630047" w14:textId="77777777" w:rsidR="00D7481D" w:rsidRPr="003F2135" w:rsidRDefault="00D7481D" w:rsidP="00D7481D">
      <w:pPr>
        <w:widowControl w:val="0"/>
        <w:numPr>
          <w:ilvl w:val="0"/>
          <w:numId w:val="1"/>
        </w:numPr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Материаловедение машиностроительного производства. В 2 ч. Часть1 : учебник для среднего профессионального образования / А. М. Адаскин, Ю. Е. Седов, А. К. Онегина, В. Н. Климов. — 2-е изд., испр. и доп. — Москва: Издательство Юрайт, 2021. — 258 с. </w:t>
      </w:r>
    </w:p>
    <w:p w14:paraId="5F0E8A25" w14:textId="77777777" w:rsidR="00D7481D" w:rsidRPr="003F2135" w:rsidRDefault="00D7481D" w:rsidP="00D7481D">
      <w:pPr>
        <w:widowControl w:val="0"/>
        <w:numPr>
          <w:ilvl w:val="0"/>
          <w:numId w:val="1"/>
        </w:numPr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Материаловедение машиностроительного производства. В 2 ч. Часть 2: учебник для среднего профессионального образования / А. М. Адаскин, Ю. Е. Седов, А. К. Онегина, В. Н. Климов. — 2-е изд., испр. и доп. — Москва: Издательство Юрайт, 2021. — 291 с. </w:t>
      </w:r>
    </w:p>
    <w:p w14:paraId="4BD68BED" w14:textId="77777777" w:rsidR="00D7481D" w:rsidRPr="003F2135" w:rsidRDefault="00D7481D" w:rsidP="00D7481D">
      <w:pPr>
        <w:widowControl w:val="0"/>
        <w:numPr>
          <w:ilvl w:val="0"/>
          <w:numId w:val="1"/>
        </w:numPr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Черепахин,А.А. Материаловедение: учебник / А.А.Черепахин. – Москва: Академия, 2020. – 384с.</w:t>
      </w:r>
    </w:p>
    <w:p w14:paraId="00C2DED0" w14:textId="77777777" w:rsidR="00D7481D" w:rsidRPr="003F2135" w:rsidRDefault="00D7481D" w:rsidP="00D7481D">
      <w:pPr>
        <w:widowControl w:val="0"/>
        <w:numPr>
          <w:ilvl w:val="0"/>
          <w:numId w:val="1"/>
        </w:numPr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Материаловедение машиностроительного производства. В 2 ч. Часть 1: учебник для среднего профессионального образования / А. М. Адаскин, Ю. Е. Седов, А. К. Онегина, В. Н. Климов. — 2-е изд., испр. и доп. — Москва: Издательство Юрайт, 2021. — 258 с. — (Профессиональное образование). — ISBN 978-5-534-08154-1. — Текст: электронный // Образовательная платформа Юрайт [сайт]. — URL: https://urait.ru/bcode/474751 (дата обращения: 30.04.2024).</w:t>
      </w:r>
    </w:p>
    <w:p w14:paraId="4EEA91A0" w14:textId="77777777" w:rsidR="00D7481D" w:rsidRPr="003F2135" w:rsidRDefault="00D7481D" w:rsidP="00D7481D">
      <w:pPr>
        <w:widowControl w:val="0"/>
        <w:numPr>
          <w:ilvl w:val="0"/>
          <w:numId w:val="1"/>
        </w:numPr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Материаловедение машиностроительного производства. В 2 ч. Часть 2: учебник для среднего профессионального образования / А. М. Адаскин, Ю. Е. Седов, А. К. Онегина, В. Н. Климов. — 2-е изд., испр. и доп. — Москва: Издательство Юрайт, 2021. — 291 с. — (Профессиональное образование). — ISBN 978-5-534-08156-5. — Текст: электронный // Образовательная платформа Юрайт [сайт]. — URL: https://urait.ru/bcode/474753 (дата обращения: 30.04.2024).</w:t>
      </w:r>
    </w:p>
    <w:p w14:paraId="17E18C95" w14:textId="77777777" w:rsidR="00D7481D" w:rsidRPr="003F2135" w:rsidRDefault="00D7481D" w:rsidP="00D7481D">
      <w:pPr>
        <w:widowControl w:val="0"/>
        <w:numPr>
          <w:ilvl w:val="0"/>
          <w:numId w:val="1"/>
        </w:numPr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Основы материаловедения (металлообработка) / В.Н. Заплатин, Ю.И. Сапожников, А.В. Дубов и др. – Москва: Академия, 2019. – 272 с.</w:t>
      </w:r>
    </w:p>
    <w:p w14:paraId="42DAECD2" w14:textId="77777777" w:rsidR="00D7481D" w:rsidRPr="003F2135" w:rsidRDefault="00D7481D" w:rsidP="00D7481D">
      <w:pPr>
        <w:spacing w:line="276" w:lineRule="auto"/>
        <w:ind w:firstLine="709"/>
        <w:contextualSpacing/>
        <w:rPr>
          <w:rFonts w:ascii="Times New Roman" w:hAnsi="Times New Roman"/>
          <w:b/>
          <w:color w:val="auto"/>
          <w:sz w:val="24"/>
        </w:rPr>
      </w:pPr>
    </w:p>
    <w:p w14:paraId="63BC1312" w14:textId="77777777" w:rsidR="00D7481D" w:rsidRPr="003F2135" w:rsidRDefault="00D7481D" w:rsidP="00D7481D">
      <w:pPr>
        <w:spacing w:line="276" w:lineRule="auto"/>
        <w:ind w:firstLine="709"/>
        <w:contextualSpacing/>
        <w:rPr>
          <w:rFonts w:ascii="Times New Roman" w:hAnsi="Times New Roman"/>
          <w:i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 xml:space="preserve">3.2.2. Дополнительные источники </w:t>
      </w:r>
    </w:p>
    <w:p w14:paraId="41349120" w14:textId="77777777" w:rsidR="00D7481D" w:rsidRPr="003F2135" w:rsidRDefault="00D7481D" w:rsidP="00D7481D">
      <w:pPr>
        <w:widowControl w:val="0"/>
        <w:numPr>
          <w:ilvl w:val="0"/>
          <w:numId w:val="2"/>
        </w:numPr>
        <w:tabs>
          <w:tab w:val="left" w:pos="970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Справочное пособие по материаловедению (металлообработка): учебное пособие для нач. проф. образования / под ред. В. Н. Заплатина. – Москва: Академия, 2014. – 224с.</w:t>
      </w:r>
    </w:p>
    <w:p w14:paraId="18B04E92" w14:textId="77777777" w:rsidR="00D7481D" w:rsidRPr="003F2135" w:rsidRDefault="00D7481D" w:rsidP="00D7481D">
      <w:pPr>
        <w:widowControl w:val="0"/>
        <w:numPr>
          <w:ilvl w:val="0"/>
          <w:numId w:val="2"/>
        </w:numPr>
        <w:tabs>
          <w:tab w:val="left" w:pos="970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Лабораторный практикум по материаловедению в машиностроении и металлообработке/под ред. В.Н. Заплатина. – Москва: Академия, 2019. – 240с.</w:t>
      </w:r>
    </w:p>
    <w:p w14:paraId="3EC2F7A1" w14:textId="77777777" w:rsidR="00D7481D" w:rsidRPr="003F2135" w:rsidRDefault="00D7481D" w:rsidP="00D7481D">
      <w:pPr>
        <w:widowControl w:val="0"/>
        <w:numPr>
          <w:ilvl w:val="0"/>
          <w:numId w:val="2"/>
        </w:numPr>
        <w:tabs>
          <w:tab w:val="left" w:pos="970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Чумаченко, Ю.Т. Материаловедение для автомехаников: учеб. Пособие / Ю.Т. Чумаченко, Г.В. Чумаченко, А.И. Герасименко. – Ростов на/Д: Феникс,2013. – 408с.</w:t>
      </w:r>
    </w:p>
    <w:p w14:paraId="72A08561" w14:textId="77777777" w:rsidR="00D7481D" w:rsidRPr="003F2135" w:rsidRDefault="00D7481D" w:rsidP="00D7481D">
      <w:pPr>
        <w:pStyle w:val="12"/>
        <w:rPr>
          <w:rFonts w:ascii="Times New Roman" w:hAnsi="Times New Roman"/>
          <w:b w:val="0"/>
          <w:color w:val="auto"/>
        </w:rPr>
      </w:pPr>
      <w:bookmarkStart w:id="167" w:name="__RefHeading___44"/>
      <w:bookmarkStart w:id="168" w:name="__RefHeading___132"/>
      <w:bookmarkStart w:id="169" w:name="__RefHeading___220"/>
      <w:bookmarkStart w:id="170" w:name="__RefHeading___308"/>
      <w:bookmarkStart w:id="171" w:name="_Toc177461954"/>
      <w:bookmarkStart w:id="172" w:name="_Toc202910739"/>
      <w:bookmarkStart w:id="173" w:name="_Toc202945373"/>
      <w:bookmarkStart w:id="174" w:name="_Toc202945497"/>
      <w:bookmarkStart w:id="175" w:name="_Toc202945621"/>
      <w:bookmarkStart w:id="176" w:name="_Toc202945863"/>
      <w:bookmarkStart w:id="177" w:name="_Toc202945958"/>
      <w:bookmarkStart w:id="178" w:name="_Toc202946297"/>
      <w:bookmarkStart w:id="179" w:name="_Toc202947210"/>
      <w:bookmarkStart w:id="180" w:name="_Toc202947492"/>
      <w:bookmarkStart w:id="181" w:name="_Toc208586655"/>
      <w:bookmarkEnd w:id="167"/>
      <w:bookmarkEnd w:id="168"/>
      <w:bookmarkEnd w:id="169"/>
      <w:bookmarkEnd w:id="170"/>
      <w:r w:rsidRPr="003F2135">
        <w:rPr>
          <w:rFonts w:ascii="Times New Roman" w:hAnsi="Times New Roman"/>
          <w:color w:val="auto"/>
        </w:rPr>
        <w:lastRenderedPageBreak/>
        <w:t>4. Контроль и оценка результатов освоения ДИСЦИПЛИНЫ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5"/>
        <w:gridCol w:w="2834"/>
      </w:tblGrid>
      <w:tr w:rsidR="00D7481D" w:rsidRPr="003F2135" w14:paraId="4370F40F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C3AA" w14:textId="77777777" w:rsidR="00D7481D" w:rsidRPr="003F2135" w:rsidRDefault="00D7481D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A1D" w14:textId="77777777" w:rsidR="00D7481D" w:rsidRPr="003F2135" w:rsidRDefault="00D7481D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Показатели освоенности компетенций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9DB6" w14:textId="77777777" w:rsidR="00D7481D" w:rsidRPr="003F2135" w:rsidRDefault="00D7481D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Методы оценки</w:t>
            </w:r>
          </w:p>
        </w:tc>
      </w:tr>
      <w:tr w:rsidR="00D7481D" w:rsidRPr="003F2135" w14:paraId="00BF5F36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ABFA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  <w:r w:rsidRPr="002674EC">
              <w:rPr>
                <w:rFonts w:ascii="Times New Roman" w:hAnsi="Times New Roman"/>
                <w:color w:val="auto"/>
                <w:szCs w:val="22"/>
              </w:rPr>
              <w:t>ОК 01, 02, 03, 04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8F6F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13C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81D" w:rsidRPr="003F2135" w14:paraId="41661F03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47E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использование</w:t>
            </w:r>
          </w:p>
          <w:p w14:paraId="47362B20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основных источников информации и ресурсов для решения задач и/или проблем в профессиональном и/или социальном контексте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4C43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Демонстрирует умение эффективно искать информацию, необходимую для решения задачи и/или проблемы</w:t>
            </w:r>
          </w:p>
          <w:p w14:paraId="0C774D75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Владеет актуальными методами работы в профессиональной и смежных сферах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2DEF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Экспертная оценка результатов выполнения практических и лабораторных занятий, оценка решений ситуационных задач, оценка тестового контроля</w:t>
            </w:r>
          </w:p>
        </w:tc>
      </w:tr>
      <w:tr w:rsidR="00D7481D" w:rsidRPr="003F2135" w14:paraId="22ED6FD2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933B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использование современных средств и устройств информатизации, порядка их применения и </w:t>
            </w:r>
          </w:p>
          <w:p w14:paraId="47DCE971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программного обеспечения в профессиональной деятельности, в том числе цифровые средства</w:t>
            </w:r>
          </w:p>
          <w:p w14:paraId="00F477EF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C42C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Применяет средства информационных технологий для решения профессиональных задач</w:t>
            </w:r>
          </w:p>
          <w:p w14:paraId="34D7963E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современное программное обеспечение в профессиональной деятельности</w:t>
            </w:r>
          </w:p>
          <w:p w14:paraId="4DAB87B0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различные цифровые средства для решения профессиональных задач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497F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81D" w:rsidRPr="003F2135" w14:paraId="37C4AA2D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873C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владение и использование содержания актуальной нормативно-правовой документации</w:t>
            </w:r>
          </w:p>
          <w:p w14:paraId="123BC844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основы предпринимательской деятельности, правовой и финансовой грамотности</w:t>
            </w:r>
          </w:p>
          <w:p w14:paraId="1A7E8669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правила разработки презентации</w:t>
            </w:r>
          </w:p>
          <w:p w14:paraId="02F73C58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этапы разработки и реализации проекта</w:t>
            </w:r>
          </w:p>
          <w:p w14:paraId="61D2B969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C8E3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Определяет актуальность нормативно-правовой документации в профессиональной деятельности</w:t>
            </w:r>
          </w:p>
          <w:p w14:paraId="1A6A91D8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 и выстраивать траектории профессионального развития и самообразования</w:t>
            </w:r>
          </w:p>
          <w:p w14:paraId="0569DC2C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Определяет источники достоверной правовой информации</w:t>
            </w:r>
          </w:p>
          <w:p w14:paraId="49302926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Составляет различные правовые документы</w:t>
            </w:r>
          </w:p>
          <w:p w14:paraId="57A7743D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Оценивает жизнеспособность проектной идеи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3568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81D" w:rsidRPr="003F2135" w14:paraId="5C501FC5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608F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работа в коллективе, команде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0A1E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546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81D" w:rsidRPr="003F2135" w14:paraId="2D46CA3E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C242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1.1, ПК 1.2, ПК 1.3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017F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1C5C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81D" w:rsidRPr="003F2135" w14:paraId="7B846B70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77AE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составл</w:t>
            </w:r>
            <w:r>
              <w:rPr>
                <w:rFonts w:ascii="Times New Roman" w:hAnsi="Times New Roman"/>
                <w:color w:val="auto"/>
                <w:szCs w:val="22"/>
              </w:rPr>
              <w:t>ение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перечня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>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08CE" w14:textId="77777777" w:rsidR="00D7481D" w:rsidRPr="00460E31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Определяет строение и свойства машиностроительных материалов</w:t>
            </w:r>
          </w:p>
          <w:p w14:paraId="25BBA253" w14:textId="77777777" w:rsidR="00D7481D" w:rsidRPr="00460E31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Знает области применения материалов</w:t>
            </w:r>
          </w:p>
          <w:p w14:paraId="2A4F1BAD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Применяет классификацию и маркировку основных материалов в профессиональной деятельности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874D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  <w:r w:rsidRPr="00375364">
              <w:rPr>
                <w:rFonts w:ascii="Times New Roman" w:hAnsi="Times New Roman"/>
                <w:color w:val="auto"/>
                <w:szCs w:val="22"/>
              </w:rPr>
              <w:t>Экспертная оценка результатов выполнения практических и лабораторных занятий, оценка решений ситуационных задач, оценка тестового контроля</w:t>
            </w:r>
          </w:p>
        </w:tc>
      </w:tr>
      <w:tr w:rsidR="00D7481D" w:rsidRPr="003F2135" w14:paraId="28A451D6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990E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выполнение контрольно-измерительных операций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для определения зазоров, биения, люфтов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2E" w14:textId="77777777" w:rsidR="00D7481D" w:rsidRPr="00460E31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Определяет строение и свойства машиностроительных материалов</w:t>
            </w:r>
          </w:p>
          <w:p w14:paraId="375EAC69" w14:textId="77777777" w:rsidR="00D7481D" w:rsidRPr="00460E31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Знает области применения материалов</w:t>
            </w:r>
          </w:p>
          <w:p w14:paraId="460904CC" w14:textId="77777777" w:rsidR="00D7481D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lastRenderedPageBreak/>
              <w:t>Применяет классификацию и маркировку основных материалов в профессиональной деятельности</w:t>
            </w:r>
          </w:p>
          <w:p w14:paraId="6309D8FA" w14:textId="1636059B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Выполняет измерения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EAFB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81D" w:rsidRPr="003F2135" w14:paraId="7AF1290C" w14:textId="77777777" w:rsidTr="004062F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507D" w14:textId="77777777" w:rsidR="00D7481D" w:rsidRPr="003F2135" w:rsidRDefault="00D7481D" w:rsidP="004062FE">
            <w:pPr>
              <w:spacing w:line="264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составление перечня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заменяемых или ремонтируемых компонентов и перечень ремонтных работ для восстановления работоспособности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ABC4" w14:textId="77777777" w:rsidR="00D7481D" w:rsidRPr="00460E31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Владеет и применяет методы защиты от коррозии в профессиональной деятельности</w:t>
            </w:r>
          </w:p>
          <w:p w14:paraId="6AFA6EAB" w14:textId="77777777" w:rsidR="00D7481D" w:rsidRPr="00460E31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Знает способы обработки материалов</w:t>
            </w:r>
          </w:p>
          <w:p w14:paraId="2474889D" w14:textId="77777777" w:rsidR="00D7481D" w:rsidRPr="003F2135" w:rsidRDefault="00D7481D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460E31">
              <w:rPr>
                <w:rFonts w:ascii="Times New Roman" w:hAnsi="Times New Roman"/>
                <w:color w:val="auto"/>
                <w:szCs w:val="22"/>
              </w:rPr>
              <w:t>Выбирает материалы на основе анализа их свойств для конкретного применения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B77E" w14:textId="77777777" w:rsidR="00D7481D" w:rsidRPr="003F2135" w:rsidRDefault="00D7481D" w:rsidP="004062FE">
            <w:pPr>
              <w:spacing w:line="276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14:paraId="0F7D5489" w14:textId="658659A5" w:rsidR="00CA62AB" w:rsidRDefault="00CA62AB" w:rsidP="00D7481D"/>
    <w:sectPr w:rsidR="00CA62AB" w:rsidSect="00D7481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BB4B3" w14:textId="77777777" w:rsidR="005E1DBA" w:rsidRDefault="005E1DBA" w:rsidP="00D7481D">
      <w:r>
        <w:separator/>
      </w:r>
    </w:p>
  </w:endnote>
  <w:endnote w:type="continuationSeparator" w:id="0">
    <w:p w14:paraId="1E3D99A6" w14:textId="77777777" w:rsidR="005E1DBA" w:rsidRDefault="005E1DBA" w:rsidP="00D7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8601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032D7B5" w14:textId="2E735D5A" w:rsidR="00D7481D" w:rsidRPr="00D7481D" w:rsidRDefault="00D7481D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D7481D">
          <w:rPr>
            <w:rFonts w:ascii="Times New Roman" w:hAnsi="Times New Roman"/>
            <w:sz w:val="24"/>
            <w:szCs w:val="24"/>
          </w:rPr>
          <w:fldChar w:fldCharType="begin"/>
        </w:r>
        <w:r w:rsidRPr="00D7481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7481D">
          <w:rPr>
            <w:rFonts w:ascii="Times New Roman" w:hAnsi="Times New Roman"/>
            <w:sz w:val="24"/>
            <w:szCs w:val="24"/>
          </w:rPr>
          <w:fldChar w:fldCharType="separate"/>
        </w:r>
        <w:r w:rsidRPr="00D7481D">
          <w:rPr>
            <w:rFonts w:ascii="Times New Roman" w:hAnsi="Times New Roman"/>
            <w:sz w:val="24"/>
            <w:szCs w:val="24"/>
          </w:rPr>
          <w:t>2</w:t>
        </w:r>
        <w:r w:rsidRPr="00D748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5FA575" w14:textId="77777777" w:rsidR="00D7481D" w:rsidRDefault="00D748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C4DEB" w14:textId="77777777" w:rsidR="005E1DBA" w:rsidRDefault="005E1DBA" w:rsidP="00D7481D">
      <w:r>
        <w:separator/>
      </w:r>
    </w:p>
  </w:footnote>
  <w:footnote w:type="continuationSeparator" w:id="0">
    <w:p w14:paraId="2C892495" w14:textId="77777777" w:rsidR="005E1DBA" w:rsidRDefault="005E1DBA" w:rsidP="00D7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20307"/>
    <w:multiLevelType w:val="multilevel"/>
    <w:tmpl w:val="B59E0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321CA5"/>
    <w:multiLevelType w:val="multilevel"/>
    <w:tmpl w:val="5958E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B9"/>
    <w:rsid w:val="00030E42"/>
    <w:rsid w:val="002042B9"/>
    <w:rsid w:val="003A3EDD"/>
    <w:rsid w:val="004F4C73"/>
    <w:rsid w:val="005223EC"/>
    <w:rsid w:val="005A6B30"/>
    <w:rsid w:val="005E1DBA"/>
    <w:rsid w:val="00984687"/>
    <w:rsid w:val="009B4A01"/>
    <w:rsid w:val="00B81FB0"/>
    <w:rsid w:val="00C01B4C"/>
    <w:rsid w:val="00CA62AB"/>
    <w:rsid w:val="00CB3D3C"/>
    <w:rsid w:val="00D255EB"/>
    <w:rsid w:val="00D7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2598"/>
  <w15:chartTrackingRefBased/>
  <w15:docId w15:val="{96129ADD-9608-44A8-9445-959D8E8C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81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7481D"/>
    <w:pPr>
      <w:spacing w:beforeAutospacing="1" w:afterAutospacing="1"/>
      <w:jc w:val="center"/>
      <w:outlineLvl w:val="0"/>
    </w:pPr>
    <w:rPr>
      <w:rFonts w:ascii="Times New Roman Полужирный" w:hAnsi="Times New Roman Полужирный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8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81D"/>
  </w:style>
  <w:style w:type="paragraph" w:styleId="a5">
    <w:name w:val="footer"/>
    <w:basedOn w:val="a"/>
    <w:link w:val="a6"/>
    <w:uiPriority w:val="99"/>
    <w:unhideWhenUsed/>
    <w:rsid w:val="00D748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81D"/>
  </w:style>
  <w:style w:type="character" w:customStyle="1" w:styleId="10">
    <w:name w:val="Заголовок 1 Знак"/>
    <w:basedOn w:val="a0"/>
    <w:link w:val="1"/>
    <w:uiPriority w:val="9"/>
    <w:rsid w:val="00D7481D"/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  <w:lang w:eastAsia="ru-RU"/>
    </w:rPr>
  </w:style>
  <w:style w:type="paragraph" w:styleId="2">
    <w:name w:val="toc 2"/>
    <w:basedOn w:val="a"/>
    <w:next w:val="a"/>
    <w:link w:val="20"/>
    <w:uiPriority w:val="39"/>
    <w:rsid w:val="00D7481D"/>
    <w:pPr>
      <w:spacing w:before="120"/>
      <w:ind w:left="220"/>
    </w:pPr>
    <w:rPr>
      <w:rFonts w:cstheme="minorHAnsi"/>
      <w:b/>
      <w:bCs/>
      <w:szCs w:val="22"/>
    </w:rPr>
  </w:style>
  <w:style w:type="character" w:customStyle="1" w:styleId="20">
    <w:name w:val="Оглавление 2 Знак"/>
    <w:basedOn w:val="a0"/>
    <w:link w:val="2"/>
    <w:uiPriority w:val="39"/>
    <w:rsid w:val="00D7481D"/>
    <w:rPr>
      <w:rFonts w:eastAsia="Times New Roman" w:cstheme="minorHAnsi"/>
      <w:b/>
      <w:bCs/>
      <w:color w:val="000000"/>
      <w:lang w:eastAsia="ru-RU"/>
    </w:rPr>
  </w:style>
  <w:style w:type="paragraph" w:customStyle="1" w:styleId="11">
    <w:name w:val="Раздел 1.1"/>
    <w:basedOn w:val="a7"/>
    <w:qFormat/>
    <w:rsid w:val="00D7481D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customStyle="1" w:styleId="12">
    <w:name w:val="Раздел 1"/>
    <w:basedOn w:val="1"/>
    <w:qFormat/>
    <w:rsid w:val="00D7481D"/>
    <w:pPr>
      <w:keepNext/>
      <w:spacing w:after="120"/>
    </w:pPr>
  </w:style>
  <w:style w:type="paragraph" w:customStyle="1" w:styleId="13">
    <w:name w:val="Обычный (веб)1"/>
    <w:basedOn w:val="a"/>
    <w:next w:val="a8"/>
    <w:rsid w:val="00D7481D"/>
    <w:pPr>
      <w:widowControl w:val="0"/>
    </w:pPr>
    <w:rPr>
      <w:rFonts w:ascii="Times New Roman" w:hAnsi="Times New Roman"/>
      <w:sz w:val="24"/>
    </w:rPr>
  </w:style>
  <w:style w:type="paragraph" w:customStyle="1" w:styleId="21">
    <w:name w:val="Гиперссылка2"/>
    <w:basedOn w:val="a"/>
    <w:link w:val="a9"/>
    <w:rsid w:val="00D7481D"/>
    <w:rPr>
      <w:color w:val="0563C1" w:themeColor="hyperlink"/>
      <w:u w:val="single"/>
    </w:rPr>
  </w:style>
  <w:style w:type="character" w:styleId="a9">
    <w:name w:val="Hyperlink"/>
    <w:basedOn w:val="a0"/>
    <w:link w:val="21"/>
    <w:uiPriority w:val="99"/>
    <w:rsid w:val="00D7481D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customStyle="1" w:styleId="Footnote">
    <w:name w:val="Footnote"/>
    <w:basedOn w:val="a"/>
    <w:rsid w:val="00D7481D"/>
    <w:rPr>
      <w:rFonts w:ascii="Times New Roman" w:hAnsi="Times New Roman"/>
      <w:sz w:val="20"/>
    </w:rPr>
  </w:style>
  <w:style w:type="paragraph" w:styleId="14">
    <w:name w:val="toc 1"/>
    <w:basedOn w:val="a"/>
    <w:next w:val="a"/>
    <w:link w:val="15"/>
    <w:uiPriority w:val="39"/>
    <w:rsid w:val="00D7481D"/>
    <w:pPr>
      <w:spacing w:before="120"/>
    </w:pPr>
    <w:rPr>
      <w:rFonts w:cstheme="minorHAnsi"/>
      <w:b/>
      <w:bCs/>
      <w:i/>
      <w:iCs/>
      <w:sz w:val="24"/>
      <w:szCs w:val="24"/>
    </w:rPr>
  </w:style>
  <w:style w:type="character" w:customStyle="1" w:styleId="15">
    <w:name w:val="Оглавление 1 Знак"/>
    <w:basedOn w:val="a0"/>
    <w:link w:val="14"/>
    <w:uiPriority w:val="39"/>
    <w:rsid w:val="00D7481D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  <w:style w:type="paragraph" w:customStyle="1" w:styleId="16">
    <w:name w:val="Выделение1"/>
    <w:link w:val="aa"/>
    <w:rsid w:val="00D7481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a">
    <w:name w:val="Emphasis"/>
    <w:link w:val="16"/>
    <w:rsid w:val="00D7481D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styleId="ab">
    <w:name w:val="List Paragraph"/>
    <w:basedOn w:val="a"/>
    <w:link w:val="ac"/>
    <w:rsid w:val="00D7481D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D7481D"/>
    <w:rPr>
      <w:rFonts w:eastAsia="Times New Roman" w:cs="Times New Roman"/>
      <w:color w:val="000000"/>
      <w:szCs w:val="20"/>
      <w:lang w:eastAsia="ru-RU"/>
    </w:rPr>
  </w:style>
  <w:style w:type="paragraph" w:styleId="a7">
    <w:name w:val="Subtitle"/>
    <w:basedOn w:val="a"/>
    <w:next w:val="a"/>
    <w:link w:val="ad"/>
    <w:uiPriority w:val="11"/>
    <w:qFormat/>
    <w:rsid w:val="00D7481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d">
    <w:name w:val="Подзаголовок Знак"/>
    <w:basedOn w:val="a0"/>
    <w:link w:val="a7"/>
    <w:uiPriority w:val="11"/>
    <w:rsid w:val="00D7481D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Normal (Web)"/>
    <w:basedOn w:val="a"/>
    <w:uiPriority w:val="99"/>
    <w:semiHidden/>
    <w:unhideWhenUsed/>
    <w:rsid w:val="00D7481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2947</Words>
  <Characters>16799</Characters>
  <Application>Microsoft Office Word</Application>
  <DocSecurity>0</DocSecurity>
  <Lines>139</Lines>
  <Paragraphs>39</Paragraphs>
  <ScaleCrop>false</ScaleCrop>
  <Company/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8</cp:revision>
  <dcterms:created xsi:type="dcterms:W3CDTF">2025-09-12T13:22:00Z</dcterms:created>
  <dcterms:modified xsi:type="dcterms:W3CDTF">2025-09-16T06:54:00Z</dcterms:modified>
</cp:coreProperties>
</file>