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00" w:rsidRPr="00A246AD" w:rsidRDefault="00F51F00" w:rsidP="006B103E">
      <w:pPr>
        <w:pStyle w:val="afa"/>
        <w:jc w:val="right"/>
        <w:rPr>
          <w:rFonts w:ascii="Times New Roman" w:hAnsi="Times New Roman"/>
          <w:b/>
          <w:bCs/>
          <w:i/>
        </w:rPr>
      </w:pPr>
      <w:bookmarkStart w:id="0" w:name="_Toc84499260"/>
      <w:r w:rsidRPr="00A246AD">
        <w:rPr>
          <w:rFonts w:ascii="Times New Roman" w:hAnsi="Times New Roman"/>
          <w:b/>
          <w:bCs/>
          <w:i/>
        </w:rPr>
        <w:t xml:space="preserve">Приложение </w:t>
      </w:r>
      <w:bookmarkEnd w:id="0"/>
    </w:p>
    <w:p w:rsidR="006B103E" w:rsidRPr="00A246AD" w:rsidRDefault="00F51F00" w:rsidP="006B103E">
      <w:pPr>
        <w:spacing w:after="0"/>
        <w:jc w:val="right"/>
        <w:rPr>
          <w:rFonts w:ascii="Times New Roman" w:hAnsi="Times New Roman"/>
          <w:b/>
          <w:i/>
          <w:sz w:val="24"/>
          <w:szCs w:val="24"/>
        </w:rPr>
      </w:pPr>
      <w:r w:rsidRPr="00A246AD">
        <w:rPr>
          <w:rFonts w:ascii="Times New Roman" w:hAnsi="Times New Roman"/>
          <w:b/>
          <w:i/>
          <w:sz w:val="24"/>
          <w:szCs w:val="24"/>
        </w:rPr>
        <w:t>к ООП по</w:t>
      </w:r>
      <w:r w:rsidR="006B103E" w:rsidRPr="00A246AD">
        <w:rPr>
          <w:rFonts w:ascii="Times New Roman" w:hAnsi="Times New Roman"/>
          <w:b/>
          <w:i/>
          <w:sz w:val="24"/>
          <w:szCs w:val="24"/>
        </w:rPr>
        <w:t xml:space="preserve"> специальнос</w:t>
      </w:r>
      <w:r w:rsidR="00B73B0C" w:rsidRPr="00A246AD">
        <w:rPr>
          <w:rFonts w:ascii="Times New Roman" w:hAnsi="Times New Roman"/>
          <w:b/>
          <w:i/>
          <w:sz w:val="24"/>
          <w:szCs w:val="24"/>
        </w:rPr>
        <w:t>т</w:t>
      </w:r>
      <w:r w:rsidR="006B103E" w:rsidRPr="00A246AD">
        <w:rPr>
          <w:rFonts w:ascii="Times New Roman" w:hAnsi="Times New Roman"/>
          <w:b/>
          <w:i/>
          <w:sz w:val="24"/>
          <w:szCs w:val="24"/>
        </w:rPr>
        <w:t>и</w:t>
      </w:r>
    </w:p>
    <w:p w:rsidR="00F51F00" w:rsidRPr="00A35068" w:rsidRDefault="00F51F00" w:rsidP="006B103E">
      <w:pPr>
        <w:spacing w:after="0"/>
        <w:jc w:val="right"/>
        <w:rPr>
          <w:rFonts w:ascii="Times New Roman" w:hAnsi="Times New Roman"/>
          <w:b/>
          <w:i/>
        </w:rPr>
      </w:pPr>
      <w:r w:rsidRPr="00A35068">
        <w:rPr>
          <w:rFonts w:ascii="Times New Roman" w:hAnsi="Times New Roman"/>
          <w:b/>
          <w:i/>
          <w:sz w:val="24"/>
          <w:szCs w:val="24"/>
        </w:rPr>
        <w:t xml:space="preserve"> </w:t>
      </w:r>
      <w:r w:rsidR="006B103E" w:rsidRPr="00A35068">
        <w:rPr>
          <w:rFonts w:ascii="Times New Roman" w:hAnsi="Times New Roman"/>
          <w:b/>
          <w:bCs/>
          <w:i/>
          <w:sz w:val="24"/>
          <w:szCs w:val="24"/>
        </w:rPr>
        <w:t>38.02.08 Торговое дело</w:t>
      </w:r>
      <w:r w:rsidRPr="00A35068">
        <w:rPr>
          <w:rFonts w:ascii="Times New Roman" w:hAnsi="Times New Roman"/>
          <w:b/>
          <w:i/>
          <w:sz w:val="24"/>
          <w:szCs w:val="24"/>
        </w:rPr>
        <w:br/>
      </w:r>
    </w:p>
    <w:p w:rsidR="00F51F00" w:rsidRPr="00315F34"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sz w:val="24"/>
          <w:szCs w:val="24"/>
        </w:rPr>
      </w:pPr>
      <w:r w:rsidRPr="00315F34">
        <w:rPr>
          <w:rFonts w:ascii="Times New Roman" w:hAnsi="Times New Roman"/>
          <w:b/>
          <w:sz w:val="24"/>
          <w:szCs w:val="24"/>
        </w:rPr>
        <w:t>Р</w:t>
      </w:r>
      <w:r w:rsidRPr="00A246AD">
        <w:rPr>
          <w:rFonts w:ascii="Times New Roman" w:hAnsi="Times New Roman"/>
          <w:b/>
          <w:sz w:val="28"/>
          <w:szCs w:val="28"/>
        </w:rPr>
        <w:t>АБОЧАЯ ПРОГРАММА ДИСЦИПЛИНЫ</w:t>
      </w:r>
    </w:p>
    <w:p w:rsidR="00F51F00" w:rsidRPr="00316343" w:rsidRDefault="00A246AD" w:rsidP="00F51F00">
      <w:pPr>
        <w:spacing w:after="0"/>
        <w:jc w:val="center"/>
        <w:rPr>
          <w:rFonts w:ascii="Times New Roman" w:hAnsi="Times New Roman"/>
          <w:b/>
          <w:i/>
          <w:caps/>
          <w:sz w:val="32"/>
          <w:szCs w:val="32"/>
        </w:rPr>
      </w:pPr>
      <w:r>
        <w:rPr>
          <w:rFonts w:ascii="Times New Roman" w:hAnsi="Times New Roman"/>
          <w:b/>
          <w:i/>
          <w:caps/>
          <w:sz w:val="32"/>
          <w:szCs w:val="32"/>
        </w:rPr>
        <w:t>«</w:t>
      </w:r>
      <w:r w:rsidR="00D5630C">
        <w:rPr>
          <w:rFonts w:ascii="Times New Roman" w:hAnsi="Times New Roman"/>
          <w:b/>
          <w:i/>
          <w:caps/>
          <w:sz w:val="32"/>
          <w:szCs w:val="32"/>
        </w:rPr>
        <w:t xml:space="preserve">УДБ.01 </w:t>
      </w:r>
      <w:r w:rsidR="00C9077A">
        <w:rPr>
          <w:rFonts w:ascii="Times New Roman" w:hAnsi="Times New Roman"/>
          <w:b/>
          <w:i/>
          <w:caps/>
          <w:sz w:val="32"/>
          <w:szCs w:val="32"/>
        </w:rPr>
        <w:t>Русский язык</w:t>
      </w:r>
      <w:r>
        <w:rPr>
          <w:rFonts w:ascii="Times New Roman" w:hAnsi="Times New Roman"/>
          <w:b/>
          <w:i/>
          <w:caps/>
          <w:sz w:val="32"/>
          <w:szCs w:val="32"/>
        </w:rPr>
        <w:t>»</w:t>
      </w:r>
      <w:bookmarkStart w:id="1" w:name="_GoBack"/>
      <w:bookmarkEnd w:id="1"/>
    </w:p>
    <w:p w:rsidR="00F51F00" w:rsidRPr="00316343" w:rsidRDefault="00F51F00" w:rsidP="00F51F00">
      <w:pPr>
        <w:jc w:val="center"/>
        <w:rPr>
          <w:rFonts w:ascii="Times New Roman" w:hAnsi="Times New Roman"/>
          <w:b/>
          <w:i/>
          <w:sz w:val="32"/>
          <w:szCs w:val="32"/>
        </w:rPr>
      </w:pPr>
    </w:p>
    <w:p w:rsidR="00283583" w:rsidRPr="00A246AD" w:rsidRDefault="00283583" w:rsidP="00283583">
      <w:pPr>
        <w:spacing w:after="0"/>
        <w:jc w:val="center"/>
        <w:rPr>
          <w:rFonts w:ascii="Times New Roman" w:hAnsi="Times New Roman"/>
          <w:i/>
          <w:sz w:val="28"/>
          <w:szCs w:val="28"/>
          <w:lang w:eastAsia="en-GB"/>
        </w:rPr>
      </w:pPr>
      <w:bookmarkStart w:id="2" w:name="_Hlk135201837"/>
      <w:r w:rsidRPr="00A246AD">
        <w:rPr>
          <w:rFonts w:ascii="Times New Roman" w:hAnsi="Times New Roman"/>
          <w:i/>
          <w:sz w:val="28"/>
          <w:szCs w:val="28"/>
          <w:lang w:eastAsia="en-GB"/>
        </w:rPr>
        <w:t>базовый уровень</w:t>
      </w:r>
    </w:p>
    <w:bookmarkEnd w:id="2"/>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5C722C">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EF1945" w:rsidP="00600120">
            <w:pPr>
              <w:spacing w:after="0" w:line="360" w:lineRule="auto"/>
              <w:jc w:val="center"/>
              <w:rPr>
                <w:rFonts w:ascii="Times New Roman" w:hAnsi="Times New Roman"/>
                <w:b/>
                <w:sz w:val="24"/>
                <w:szCs w:val="24"/>
              </w:rPr>
            </w:pPr>
            <w:r>
              <w:rPr>
                <w:rFonts w:ascii="Times New Roman" w:hAnsi="Times New Roman"/>
                <w:b/>
                <w:sz w:val="24"/>
                <w:szCs w:val="24"/>
              </w:rPr>
              <w:t>7</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EF1945" w:rsidP="00600120">
            <w:pPr>
              <w:spacing w:after="0" w:line="360" w:lineRule="auto"/>
              <w:jc w:val="center"/>
              <w:rPr>
                <w:rFonts w:ascii="Times New Roman" w:hAnsi="Times New Roman"/>
                <w:b/>
                <w:sz w:val="24"/>
                <w:szCs w:val="24"/>
              </w:rPr>
            </w:pPr>
            <w:r>
              <w:rPr>
                <w:rFonts w:ascii="Times New Roman" w:hAnsi="Times New Roman"/>
                <w:b/>
                <w:sz w:val="24"/>
                <w:szCs w:val="24"/>
              </w:rPr>
              <w:t>14</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EF1945" w:rsidP="00600120">
            <w:pPr>
              <w:spacing w:after="0" w:line="360" w:lineRule="auto"/>
              <w:jc w:val="center"/>
              <w:rPr>
                <w:rFonts w:ascii="Times New Roman" w:hAnsi="Times New Roman"/>
                <w:b/>
                <w:sz w:val="24"/>
                <w:szCs w:val="24"/>
              </w:rPr>
            </w:pPr>
            <w:r>
              <w:rPr>
                <w:rFonts w:ascii="Times New Roman" w:hAnsi="Times New Roman"/>
                <w:b/>
                <w:sz w:val="24"/>
                <w:szCs w:val="24"/>
              </w:rPr>
              <w:t>17</w:t>
            </w:r>
          </w:p>
        </w:tc>
      </w:tr>
    </w:tbl>
    <w:p w:rsidR="00F51F00" w:rsidRDefault="00F51F00" w:rsidP="00600120">
      <w:pPr>
        <w:numPr>
          <w:ilvl w:val="0"/>
          <w:numId w:val="33"/>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C9077A">
        <w:rPr>
          <w:rFonts w:ascii="Times New Roman" w:hAnsi="Times New Roman"/>
          <w:sz w:val="24"/>
          <w:szCs w:val="24"/>
        </w:rPr>
        <w:t>Русский язык</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«Русский язык и литература», изучается в общеобразовательном цикле</w:t>
      </w:r>
      <w:r w:rsidR="00A35068">
        <w:rPr>
          <w:rFonts w:ascii="Times New Roman" w:hAnsi="Times New Roman"/>
          <w:sz w:val="24"/>
          <w:szCs w:val="24"/>
        </w:rPr>
        <w:t xml:space="preserve"> </w:t>
      </w:r>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961EB4">
        <w:rPr>
          <w:rFonts w:ascii="Times New Roman" w:hAnsi="Times New Roman"/>
          <w:sz w:val="24"/>
          <w:szCs w:val="24"/>
        </w:rPr>
        <w:t xml:space="preserve">, </w:t>
      </w:r>
      <w:bookmarkStart w:id="3" w:name="_Hlk135837466"/>
      <w:r w:rsidR="00961EB4">
        <w:rPr>
          <w:rFonts w:ascii="Times New Roman" w:hAnsi="Times New Roman"/>
          <w:sz w:val="24"/>
          <w:szCs w:val="24"/>
        </w:rPr>
        <w:t>с учетом примерной программы дисциплины</w:t>
      </w:r>
      <w:r w:rsidR="0072489C" w:rsidRPr="00315F34">
        <w:rPr>
          <w:rFonts w:ascii="Times New Roman" w:hAnsi="Times New Roman"/>
          <w:sz w:val="24"/>
          <w:szCs w:val="24"/>
        </w:rPr>
        <w:t xml:space="preserve">. </w:t>
      </w:r>
    </w:p>
    <w:bookmarkEnd w:id="3"/>
    <w:p w:rsidR="00F51F00" w:rsidRPr="00AD5DBF" w:rsidRDefault="00F51F00" w:rsidP="00F51F00">
      <w:pPr>
        <w:pStyle w:val="a6"/>
        <w:numPr>
          <w:ilvl w:val="1"/>
          <w:numId w:val="33"/>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316343">
      <w:pPr>
        <w:pStyle w:val="a6"/>
        <w:numPr>
          <w:ilvl w:val="2"/>
          <w:numId w:val="33"/>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Изучение русского языка направлено на достижение следующих целей:</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24C6"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9F24C6" w:rsidRPr="00C9077A">
        <w:rPr>
          <w:rFonts w:ascii="Times New Roman" w:hAnsi="Times New Roman" w:cs="Times New Roman"/>
          <w:sz w:val="24"/>
          <w:szCs w:val="24"/>
        </w:rPr>
        <w:t>.</w:t>
      </w:r>
    </w:p>
    <w:p w:rsidR="00C9077A" w:rsidRDefault="00C9077A">
      <w:pPr>
        <w:rPr>
          <w:rFonts w:ascii="Times New Roman" w:hAnsi="Times New Roman"/>
          <w:b/>
          <w:sz w:val="24"/>
          <w:szCs w:val="24"/>
        </w:rPr>
      </w:pPr>
      <w:r>
        <w:rPr>
          <w:rFonts w:ascii="Times New Roman" w:hAnsi="Times New Roman"/>
          <w:b/>
          <w:sz w:val="24"/>
          <w:szCs w:val="24"/>
        </w:rPr>
        <w:br w:type="page"/>
      </w:r>
    </w:p>
    <w:p w:rsidR="00F51F00" w:rsidRPr="008A215B" w:rsidRDefault="00F51F00" w:rsidP="00316343">
      <w:pPr>
        <w:pStyle w:val="a6"/>
        <w:numPr>
          <w:ilvl w:val="2"/>
          <w:numId w:val="33"/>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9077A" w:rsidRPr="00FD6AB8" w:rsidTr="00C9077A">
        <w:trPr>
          <w:trHeight w:val="699"/>
          <w:jc w:val="center"/>
        </w:trPr>
        <w:tc>
          <w:tcPr>
            <w:tcW w:w="2547" w:type="dxa"/>
            <w:vMerge w:val="restart"/>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 xml:space="preserve">Код и наименование формируемых компетенций </w:t>
            </w:r>
          </w:p>
        </w:tc>
        <w:tc>
          <w:tcPr>
            <w:tcW w:w="12190" w:type="dxa"/>
            <w:gridSpan w:val="2"/>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Планируемые результаты освоения дисциплины</w:t>
            </w:r>
          </w:p>
        </w:tc>
      </w:tr>
      <w:tr w:rsidR="00C9077A" w:rsidRPr="00FD6AB8" w:rsidTr="00C9077A">
        <w:trPr>
          <w:trHeight w:val="554"/>
          <w:jc w:val="center"/>
        </w:trPr>
        <w:tc>
          <w:tcPr>
            <w:tcW w:w="2547" w:type="dxa"/>
            <w:vMerge/>
            <w:vAlign w:val="center"/>
          </w:tcPr>
          <w:p w:rsidR="00C9077A" w:rsidRPr="00FD6AB8" w:rsidRDefault="00C9077A" w:rsidP="00C9077A">
            <w:pPr>
              <w:suppressAutoHyphens/>
              <w:spacing w:after="0" w:line="240" w:lineRule="auto"/>
              <w:jc w:val="center"/>
              <w:rPr>
                <w:rFonts w:ascii="Times New Roman" w:eastAsia="Calibri" w:hAnsi="Times New Roman"/>
                <w:iCs/>
                <w:sz w:val="24"/>
                <w:szCs w:val="24"/>
              </w:rPr>
            </w:pPr>
          </w:p>
        </w:tc>
        <w:tc>
          <w:tcPr>
            <w:tcW w:w="5953"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Общие</w:t>
            </w:r>
          </w:p>
        </w:tc>
        <w:tc>
          <w:tcPr>
            <w:tcW w:w="6237"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Дисциплинарные (предметные)</w:t>
            </w:r>
          </w:p>
        </w:tc>
      </w:tr>
      <w:tr w:rsidR="00C9077A" w:rsidRPr="00FD6AB8" w:rsidTr="00C9077A">
        <w:trPr>
          <w:trHeight w:val="560"/>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04. </w:t>
            </w:r>
            <w:r w:rsidRPr="00FD6AB8">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9077A" w:rsidRPr="00FD6AB8" w:rsidRDefault="00C9077A" w:rsidP="00C9077A">
            <w:pPr>
              <w:pStyle w:val="dt-p"/>
              <w:shd w:val="clear" w:color="auto" w:fill="FFFFFF"/>
              <w:spacing w:before="0" w:beforeAutospacing="0" w:after="0" w:afterAutospacing="0"/>
              <w:jc w:val="both"/>
              <w:textAlignment w:val="baseline"/>
              <w:rPr>
                <w:color w:val="000000"/>
              </w:rPr>
            </w:pPr>
            <w:r w:rsidRPr="00FD6AB8">
              <w:rPr>
                <w:color w:val="000000"/>
              </w:rPr>
              <w:t>-овладение навыками учебно-исследовательской, проектной и социальной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808080"/>
                <w:sz w:val="24"/>
                <w:szCs w:val="24"/>
              </w:rPr>
              <w:t>б)</w:t>
            </w:r>
            <w:r w:rsidRPr="00FD6AB8">
              <w:rPr>
                <w:rFonts w:ascii="Times New Roman" w:hAnsi="Times New Roman"/>
                <w:color w:val="000000"/>
                <w:sz w:val="24"/>
                <w:szCs w:val="24"/>
              </w:rPr>
              <w:t> </w:t>
            </w:r>
            <w:r w:rsidRPr="00FD6AB8">
              <w:rPr>
                <w:rFonts w:ascii="Times New Roman" w:hAnsi="Times New Roman"/>
                <w:b/>
                <w:bCs/>
                <w:color w:val="000000"/>
                <w:sz w:val="24"/>
                <w:szCs w:val="24"/>
              </w:rPr>
              <w:t>совместная деятельность</w:t>
            </w:r>
            <w:r w:rsidRPr="00FD6AB8">
              <w:rPr>
                <w:rFonts w:ascii="Times New Roman" w:hAnsi="Times New Roman"/>
                <w:color w:val="000000"/>
                <w:sz w:val="24"/>
                <w:szCs w:val="24"/>
              </w:rPr>
              <w:t>:</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понимать и использовать преимущества командной и индивидуальной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C9077A" w:rsidRPr="00FD6AB8" w:rsidRDefault="00C9077A" w:rsidP="00C9077A">
            <w:pPr>
              <w:spacing w:after="0" w:line="240" w:lineRule="auto"/>
              <w:jc w:val="both"/>
              <w:rPr>
                <w:rFonts w:ascii="Times New Roman" w:hAnsi="Times New Roman"/>
                <w:color w:val="000000"/>
                <w:sz w:val="24"/>
                <w:szCs w:val="24"/>
              </w:rPr>
            </w:pPr>
            <w:r w:rsidRPr="00FD6AB8">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регулятивными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color w:val="808080"/>
                <w:sz w:val="24"/>
                <w:szCs w:val="24"/>
              </w:rPr>
              <w:t>г</w:t>
            </w:r>
            <w:r w:rsidRPr="00FD6AB8">
              <w:rPr>
                <w:rFonts w:ascii="Times New Roman" w:hAnsi="Times New Roman"/>
                <w:b/>
                <w:bCs/>
                <w:color w:val="808080"/>
                <w:sz w:val="24"/>
                <w:szCs w:val="24"/>
              </w:rPr>
              <w:t>)</w:t>
            </w:r>
            <w:r w:rsidRPr="00FD6AB8">
              <w:rPr>
                <w:rFonts w:ascii="Times New Roman" w:hAnsi="Times New Roman"/>
                <w:b/>
                <w:bCs/>
                <w:color w:val="000000"/>
                <w:sz w:val="24"/>
                <w:szCs w:val="24"/>
              </w:rPr>
              <w:t> принятие себя и других людей:</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мотивы и аргументы других людей при анализе результатов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признавать свое право и право других людей на ошибки;</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xml:space="preserve">- </w:t>
            </w:r>
            <w:r w:rsidR="007B35D2">
              <w:rPr>
                <w:rFonts w:ascii="Times New Roman" w:eastAsia="Calibri" w:hAnsi="Times New Roman"/>
                <w:iCs/>
                <w:sz w:val="24"/>
                <w:szCs w:val="24"/>
              </w:rPr>
              <w:t>умение</w:t>
            </w:r>
            <w:r w:rsidRPr="00FD6AB8">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iCs/>
                <w:sz w:val="24"/>
                <w:szCs w:val="24"/>
              </w:rPr>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r w:rsidRPr="00FD6AB8">
              <w:rPr>
                <w:rFonts w:ascii="Times New Roman" w:eastAsia="Calibri" w:hAnsi="Times New Roman"/>
                <w:iCs/>
                <w:sz w:val="24"/>
                <w:szCs w:val="24"/>
              </w:rPr>
              <w:lastRenderedPageBreak/>
              <w:t>интернет-коммуникации.</w:t>
            </w:r>
          </w:p>
        </w:tc>
      </w:tr>
      <w:tr w:rsidR="00C9077A" w:rsidRPr="00FD6AB8" w:rsidTr="00C9077A">
        <w:trPr>
          <w:trHeight w:val="3109"/>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lastRenderedPageBreak/>
              <w:t xml:space="preserve">ОК 05. </w:t>
            </w:r>
            <w:r w:rsidRPr="00FD6AB8">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областиэстетического воспитания: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u w:val="single"/>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808080"/>
                <w:sz w:val="24"/>
                <w:szCs w:val="24"/>
              </w:rPr>
              <w:t>а)</w:t>
            </w:r>
            <w:r w:rsidRPr="00FD6AB8">
              <w:rPr>
                <w:rFonts w:ascii="Times New Roman" w:hAnsi="Times New Roman"/>
                <w:b/>
                <w:bCs/>
                <w:color w:val="000000"/>
                <w:sz w:val="24"/>
                <w:szCs w:val="24"/>
              </w:rPr>
              <w:t> общение:</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осуществлять коммуникации во всех сферах жизни;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C9077A" w:rsidRPr="00FD6AB8" w:rsidTr="00CD5745">
        <w:trPr>
          <w:trHeight w:val="416"/>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09. </w:t>
            </w:r>
            <w:r w:rsidRPr="00FD6AB8">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 ценности научного познания: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FD6AB8">
              <w:rPr>
                <w:rFonts w:ascii="Times New Roman" w:hAnsi="Times New Roman"/>
                <w:color w:val="000000"/>
                <w:sz w:val="24"/>
                <w:szCs w:val="24"/>
                <w:shd w:val="clear" w:color="auto" w:fill="FFFFFF"/>
              </w:rPr>
              <w:lastRenderedPageBreak/>
              <w:t>поликультурном мире;</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9077A" w:rsidRPr="00FD6AB8" w:rsidRDefault="00C9077A" w:rsidP="00C9077A">
            <w:pPr>
              <w:spacing w:after="0" w:line="240" w:lineRule="auto"/>
              <w:jc w:val="both"/>
              <w:rPr>
                <w:rStyle w:val="dt-m"/>
                <w:rFonts w:ascii="Times New Roman" w:eastAsiaTheme="majorEastAsia" w:hAnsi="Times New Roman"/>
                <w:b/>
                <w:bCs/>
                <w:color w:val="808080"/>
                <w:sz w:val="24"/>
                <w:szCs w:val="24"/>
                <w:shd w:val="clear" w:color="auto" w:fill="FFFFFF"/>
              </w:rPr>
            </w:pPr>
            <w:r w:rsidRPr="00FD6AB8">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Style w:val="dt-m"/>
                <w:rFonts w:ascii="Times New Roman" w:eastAsiaTheme="majorEastAsia" w:hAnsi="Times New Roman"/>
                <w:b/>
                <w:bCs/>
                <w:color w:val="808080"/>
                <w:sz w:val="24"/>
                <w:szCs w:val="24"/>
                <w:shd w:val="clear" w:color="auto" w:fill="FFFFFF"/>
              </w:rPr>
              <w:t>б)</w:t>
            </w:r>
            <w:r w:rsidRPr="00FD6AB8">
              <w:rPr>
                <w:rFonts w:ascii="Times New Roman" w:hAnsi="Times New Roman"/>
                <w:b/>
                <w:bCs/>
                <w:color w:val="000000"/>
                <w:sz w:val="24"/>
                <w:szCs w:val="24"/>
                <w:shd w:val="clear" w:color="auto" w:fill="FFFFFF"/>
              </w:rPr>
              <w:t> базовые исследовательские действия: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w:t>
            </w:r>
            <w:r w:rsidRPr="00FD6AB8">
              <w:rPr>
                <w:rFonts w:ascii="Times New Roman" w:eastAsia="Calibri" w:hAnsi="Times New Roman"/>
                <w:iCs/>
                <w:sz w:val="24"/>
                <w:szCs w:val="24"/>
              </w:rPr>
              <w:lastRenderedPageBreak/>
              <w:t>(тезисы, аннотация, отзыв, рецензия и другое);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F51F00" w:rsidRDefault="00F51F00" w:rsidP="00F51F00">
      <w:pPr>
        <w:suppressAutoHyphens/>
        <w:spacing w:after="0" w:line="240" w:lineRule="auto"/>
        <w:jc w:val="center"/>
        <w:rPr>
          <w:rFonts w:ascii="Times New Roman" w:hAnsi="Times New Roman"/>
          <w:sz w:val="24"/>
          <w:szCs w:val="24"/>
        </w:rPr>
      </w:pPr>
    </w:p>
    <w:p w:rsidR="00C9077A" w:rsidRDefault="00C9077A" w:rsidP="00F51F00">
      <w:pPr>
        <w:suppressAutoHyphens/>
        <w:spacing w:after="0" w:line="240" w:lineRule="auto"/>
        <w:jc w:val="center"/>
        <w:rPr>
          <w:rFonts w:ascii="Times New Roman" w:hAnsi="Times New Roman"/>
          <w:sz w:val="24"/>
          <w:szCs w:val="24"/>
        </w:rPr>
        <w:sectPr w:rsidR="00C9077A"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C9077A"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300044"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54</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24</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83"/>
        </w:trPr>
        <w:tc>
          <w:tcPr>
            <w:tcW w:w="4015" w:type="pct"/>
            <w:vAlign w:val="center"/>
          </w:tcPr>
          <w:p w:rsidR="005C718A" w:rsidRPr="004058AE" w:rsidRDefault="005C718A" w:rsidP="005C718A">
            <w:pPr>
              <w:suppressAutoHyphens/>
              <w:spacing w:after="0" w:line="360" w:lineRule="auto"/>
              <w:rPr>
                <w:rFonts w:ascii="Times New Roman" w:hAnsi="Times New Roman"/>
                <w:sz w:val="24"/>
                <w:szCs w:val="24"/>
              </w:rPr>
            </w:pPr>
            <w:r w:rsidRPr="004058AE">
              <w:rPr>
                <w:rFonts w:ascii="Times New Roman" w:hAnsi="Times New Roman"/>
                <w:sz w:val="24"/>
                <w:szCs w:val="24"/>
              </w:rPr>
              <w:t>контрольные работы</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1</w:t>
            </w:r>
            <w:r>
              <w:rPr>
                <w:rFonts w:ascii="Times New Roman" w:hAnsi="Times New Roman"/>
                <w:b/>
                <w:bCs/>
                <w:iCs/>
                <w:sz w:val="24"/>
                <w:szCs w:val="24"/>
              </w:rPr>
              <w:t>2</w:t>
            </w:r>
          </w:p>
        </w:tc>
      </w:tr>
      <w:tr w:rsidR="005C718A" w:rsidRPr="004058AE" w:rsidTr="00C50155">
        <w:trPr>
          <w:trHeight w:val="267"/>
        </w:trPr>
        <w:tc>
          <w:tcPr>
            <w:tcW w:w="5000" w:type="pct"/>
            <w:gridSpan w:val="2"/>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C9077A" w:rsidRDefault="005C718A" w:rsidP="005C718A">
            <w:pPr>
              <w:suppressAutoHyphens/>
              <w:spacing w:after="0" w:line="360" w:lineRule="auto"/>
              <w:rPr>
                <w:rFonts w:ascii="Times New Roman" w:hAnsi="Times New Roman"/>
                <w:b/>
                <w:bCs/>
                <w:sz w:val="24"/>
                <w:szCs w:val="24"/>
              </w:rPr>
            </w:pPr>
            <w:r w:rsidRPr="00C9077A">
              <w:rPr>
                <w:rFonts w:ascii="Times New Roman" w:hAnsi="Times New Roman"/>
                <w:b/>
                <w:bCs/>
                <w:sz w:val="24"/>
                <w:szCs w:val="24"/>
              </w:rPr>
              <w:t>Консультации</w:t>
            </w:r>
          </w:p>
        </w:tc>
        <w:tc>
          <w:tcPr>
            <w:tcW w:w="985" w:type="pct"/>
            <w:vAlign w:val="center"/>
          </w:tcPr>
          <w:p w:rsidR="005C718A" w:rsidRPr="00C9077A" w:rsidRDefault="005C718A" w:rsidP="005C718A">
            <w:pPr>
              <w:suppressAutoHyphens/>
              <w:spacing w:after="0" w:line="360" w:lineRule="auto"/>
              <w:rPr>
                <w:rFonts w:ascii="Times New Roman" w:hAnsi="Times New Roman"/>
                <w:b/>
                <w:bCs/>
                <w:iCs/>
                <w:sz w:val="24"/>
                <w:szCs w:val="24"/>
              </w:rPr>
            </w:pPr>
            <w:r w:rsidRPr="00C9077A">
              <w:rPr>
                <w:rFonts w:ascii="Times New Roman" w:hAnsi="Times New Roman"/>
                <w:b/>
                <w:bCs/>
                <w:iCs/>
                <w:sz w:val="24"/>
                <w:szCs w:val="24"/>
              </w:rPr>
              <w:t>2</w:t>
            </w:r>
          </w:p>
        </w:tc>
      </w:tr>
      <w:tr w:rsidR="005C718A" w:rsidRPr="004058AE" w:rsidTr="00C50155">
        <w:trPr>
          <w:trHeight w:val="331"/>
        </w:trPr>
        <w:tc>
          <w:tcPr>
            <w:tcW w:w="4015" w:type="pct"/>
            <w:vAlign w:val="center"/>
          </w:tcPr>
          <w:p w:rsidR="005C718A" w:rsidRPr="004058AE" w:rsidRDefault="005C718A" w:rsidP="005C718A">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Pr>
                <w:rFonts w:ascii="Times New Roman" w:hAnsi="Times New Roman"/>
                <w:b/>
                <w:i/>
                <w:sz w:val="24"/>
                <w:szCs w:val="24"/>
              </w:rPr>
              <w:t>экзамена</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Pr>
                <w:rFonts w:ascii="Times New Roman" w:hAnsi="Times New Roman"/>
                <w:b/>
                <w:bCs/>
                <w:iCs/>
                <w:sz w:val="24"/>
                <w:szCs w:val="24"/>
              </w:rPr>
              <w:t>4</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398"/>
        <w:gridCol w:w="59"/>
        <w:gridCol w:w="7847"/>
        <w:gridCol w:w="934"/>
        <w:gridCol w:w="2185"/>
        <w:gridCol w:w="1561"/>
        <w:gridCol w:w="15"/>
      </w:tblGrid>
      <w:tr w:rsidR="00C9399E" w:rsidRPr="00315F34" w:rsidTr="001C1365">
        <w:trPr>
          <w:gridAfter w:val="1"/>
          <w:wAfter w:w="5" w:type="pct"/>
          <w:trHeight w:val="20"/>
        </w:trPr>
        <w:tc>
          <w:tcPr>
            <w:tcW w:w="762"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659"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4"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735" w:type="pct"/>
            <w:tcBorders>
              <w:top w:val="single" w:sz="4" w:space="0" w:color="auto"/>
              <w:left w:val="single" w:sz="4" w:space="0" w:color="auto"/>
              <w:bottom w:val="single" w:sz="4" w:space="0" w:color="auto"/>
              <w:right w:val="single" w:sz="4" w:space="0" w:color="auto"/>
            </w:tcBorders>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Pr>
                <w:rFonts w:ascii="Times New Roman" w:hAnsi="Times New Roman"/>
                <w:b/>
                <w:bCs/>
                <w:sz w:val="24"/>
                <w:szCs w:val="24"/>
              </w:rPr>
              <w:t>Дисциплинарный (предметный результат)</w:t>
            </w:r>
          </w:p>
        </w:tc>
        <w:tc>
          <w:tcPr>
            <w:tcW w:w="525"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C9399E" w:rsidRPr="004058AE" w:rsidTr="001C1365">
        <w:trPr>
          <w:gridAfter w:val="1"/>
          <w:wAfter w:w="5" w:type="pct"/>
          <w:trHeight w:val="20"/>
        </w:trPr>
        <w:tc>
          <w:tcPr>
            <w:tcW w:w="762"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4" w:name="_Hlk109219056"/>
            <w:r w:rsidRPr="004058AE">
              <w:rPr>
                <w:rFonts w:ascii="Times New Roman" w:hAnsi="Times New Roman"/>
                <w:b/>
                <w:bCs/>
                <w:sz w:val="24"/>
                <w:szCs w:val="24"/>
              </w:rPr>
              <w:t>1</w:t>
            </w:r>
          </w:p>
        </w:tc>
        <w:tc>
          <w:tcPr>
            <w:tcW w:w="2659"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314"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73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2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C9399E" w:rsidRPr="00FD6AB8" w:rsidTr="001C1365">
        <w:tblPrEx>
          <w:tblLook w:val="0000" w:firstRow="0" w:lastRow="0" w:firstColumn="0" w:lastColumn="0" w:noHBand="0" w:noVBand="0"/>
        </w:tblPrEx>
        <w:trPr>
          <w:trHeight w:val="20"/>
        </w:trPr>
        <w:tc>
          <w:tcPr>
            <w:tcW w:w="628" w:type="pct"/>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p>
        </w:tc>
        <w:bookmarkEnd w:id="4"/>
        <w:tc>
          <w:tcPr>
            <w:tcW w:w="4372" w:type="pct"/>
            <w:gridSpan w:val="7"/>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FD6AB8">
              <w:rPr>
                <w:rFonts w:ascii="Times New Roman" w:hAnsi="Times New Roman"/>
                <w:b/>
                <w:sz w:val="24"/>
                <w:szCs w:val="24"/>
              </w:rPr>
              <w:t>Основно</w:t>
            </w:r>
            <w:r>
              <w:rPr>
                <w:rFonts w:ascii="Times New Roman" w:hAnsi="Times New Roman"/>
                <w:b/>
                <w:sz w:val="24"/>
                <w:szCs w:val="24"/>
              </w:rPr>
              <w:t>й модуль</w:t>
            </w: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14"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35" w:type="pct"/>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525"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82"/>
        </w:trPr>
        <w:tc>
          <w:tcPr>
            <w:tcW w:w="78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1.1</w:t>
            </w:r>
            <w:r w:rsidRPr="00FD6AB8">
              <w:rPr>
                <w:rFonts w:ascii="Times New Roman" w:hAnsi="Times New Roman"/>
                <w:sz w:val="24"/>
                <w:szCs w:val="24"/>
              </w:rPr>
              <w:t>. Основные функции языка в современном обществе</w:t>
            </w: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82"/>
        </w:trPr>
        <w:tc>
          <w:tcPr>
            <w:tcW w:w="782" w:type="pct"/>
            <w:gridSpan w:val="3"/>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D6AB8">
              <w:rPr>
                <w:rFonts w:ascii="Times New Roman" w:eastAsiaTheme="minorHAnsi" w:hAnsi="Times New Roman"/>
                <w:sz w:val="24"/>
                <w:szCs w:val="24"/>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r>
              <w:rPr>
                <w:rFonts w:ascii="Times New Roman" w:eastAsiaTheme="minorHAnsi" w:hAnsi="Times New Roman"/>
                <w:sz w:val="24"/>
                <w:szCs w:val="24"/>
              </w:rPr>
              <w:t>.</w:t>
            </w:r>
          </w:p>
        </w:tc>
        <w:tc>
          <w:tcPr>
            <w:tcW w:w="314"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5" w:type="pct"/>
            <w:vMerge/>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6"/>
        </w:trPr>
        <w:tc>
          <w:tcPr>
            <w:tcW w:w="78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1.2</w:t>
            </w:r>
            <w:r w:rsidRPr="00FD6AB8">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789"/>
        </w:trPr>
        <w:tc>
          <w:tcPr>
            <w:tcW w:w="782" w:type="pct"/>
            <w:gridSpan w:val="3"/>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r>
              <w:rPr>
                <w:rFonts w:ascii="Times New Roman" w:hAnsi="Times New Roman"/>
                <w:color w:val="000000"/>
                <w:sz w:val="24"/>
                <w:szCs w:val="24"/>
              </w:rPr>
              <w:t>.</w:t>
            </w:r>
          </w:p>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1C1365" w:rsidRPr="00FD6AB8" w:rsidRDefault="001C1365" w:rsidP="005A074F">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r w:rsidR="005A074F" w:rsidRPr="005A074F">
              <w:rPr>
                <w:rFonts w:ascii="Times New Roman" w:hAnsi="Times New Roman"/>
                <w:bCs/>
                <w:sz w:val="24"/>
                <w:szCs w:val="24"/>
              </w:rPr>
              <w:t>«</w:t>
            </w:r>
            <w:r w:rsidR="00751159">
              <w:rPr>
                <w:rFonts w:ascii="Times New Roman" w:hAnsi="Times New Roman"/>
                <w:bCs/>
                <w:sz w:val="24"/>
                <w:szCs w:val="24"/>
              </w:rPr>
              <w:t>Электромонтер по ремонту и обслуживанию электрооборудования</w:t>
            </w:r>
            <w:r w:rsidR="005A074F" w:rsidRPr="005A074F">
              <w:rPr>
                <w:rFonts w:ascii="Times New Roman" w:hAnsi="Times New Roman"/>
                <w:bCs/>
                <w:sz w:val="24"/>
                <w:szCs w:val="24"/>
              </w:rPr>
              <w:t>»</w:t>
            </w:r>
            <w:r w:rsidR="005A074F">
              <w:rPr>
                <w:rFonts w:ascii="Times New Roman" w:hAnsi="Times New Roman"/>
                <w:bCs/>
                <w:sz w:val="24"/>
                <w:szCs w:val="24"/>
              </w:rPr>
              <w:t>.</w:t>
            </w:r>
            <w:r w:rsidR="005A074F" w:rsidRPr="00315F34">
              <w:rPr>
                <w:rFonts w:ascii="Times New Roman" w:hAnsi="Times New Roman"/>
                <w:b/>
                <w:i/>
                <w:sz w:val="24"/>
                <w:szCs w:val="24"/>
              </w:rPr>
              <w:br/>
            </w:r>
            <w:r>
              <w:rPr>
                <w:rFonts w:ascii="Times New Roman" w:hAnsi="Times New Roman"/>
                <w:color w:val="000000"/>
                <w:sz w:val="24"/>
                <w:szCs w:val="24"/>
              </w:rPr>
              <w:t>.</w:t>
            </w:r>
          </w:p>
        </w:tc>
        <w:tc>
          <w:tcPr>
            <w:tcW w:w="314"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c>
          <w:tcPr>
            <w:tcW w:w="525"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r w:rsidRPr="00FD6AB8">
              <w:rPr>
                <w:rFonts w:ascii="Times New Roman" w:hAnsi="Times New Roman"/>
                <w:sz w:val="24"/>
                <w:szCs w:val="24"/>
              </w:rPr>
              <w:t>Тема 1.3. Язык как система знаков</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742"/>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r>
              <w:rPr>
                <w:rFonts w:ascii="Times New Roman" w:hAnsi="Times New Roman"/>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134"/>
        </w:trPr>
        <w:tc>
          <w:tcPr>
            <w:tcW w:w="3421" w:type="pct"/>
            <w:gridSpan w:val="4"/>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FD6AB8">
              <w:rPr>
                <w:rFonts w:ascii="Times New Roman" w:hAnsi="Times New Roman"/>
                <w:b/>
                <w:sz w:val="24"/>
                <w:szCs w:val="24"/>
              </w:rPr>
              <w:t>Раздел 2. Фонетика, морфология и орфография</w:t>
            </w:r>
          </w:p>
        </w:tc>
        <w:tc>
          <w:tcPr>
            <w:tcW w:w="314"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36</w:t>
            </w:r>
          </w:p>
        </w:tc>
        <w:tc>
          <w:tcPr>
            <w:tcW w:w="735" w:type="pct"/>
          </w:tcPr>
          <w:p w:rsidR="00C9399E" w:rsidRPr="00FD6AB8" w:rsidRDefault="00B022B6"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w:t>
            </w:r>
            <w:r w:rsidR="00A27317">
              <w:rPr>
                <w:rFonts w:ascii="Times New Roman" w:hAnsi="Times New Roman"/>
                <w:i/>
                <w:sz w:val="24"/>
                <w:szCs w:val="24"/>
              </w:rPr>
              <w:t>,П4,П6,П9</w:t>
            </w:r>
          </w:p>
        </w:tc>
        <w:tc>
          <w:tcPr>
            <w:tcW w:w="525"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w:t>
            </w:r>
            <w:r w:rsidRPr="00FD6AB8">
              <w:rPr>
                <w:rFonts w:ascii="Times New Roman" w:hAnsi="Times New Roman"/>
                <w:i/>
                <w:sz w:val="24"/>
                <w:szCs w:val="24"/>
              </w:rPr>
              <w:lastRenderedPageBreak/>
              <w:t>05</w:t>
            </w:r>
          </w:p>
        </w:tc>
      </w:tr>
      <w:tr w:rsidR="001C1365" w:rsidRPr="00FD6AB8" w:rsidTr="001C1365">
        <w:tblPrEx>
          <w:tblLook w:val="0000" w:firstRow="0" w:lastRow="0" w:firstColumn="0" w:lastColumn="0" w:noHBand="0" w:noVBand="0"/>
        </w:tblPrEx>
        <w:trPr>
          <w:gridAfter w:val="1"/>
          <w:wAfter w:w="5" w:type="pct"/>
          <w:trHeight w:val="239"/>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lastRenderedPageBreak/>
              <w:t>Тема 2.1. Фонетика и орфоэпия</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Орфография. Безударные гласные в корне слова: проверяемые, непроверяемые, чередующиеся</w:t>
            </w:r>
            <w:r>
              <w:rPr>
                <w:rFonts w:ascii="Times New Roman"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2.2. Морфемика и словообразование</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 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2.3. </w:t>
            </w:r>
            <w:r w:rsidRPr="00FD6AB8">
              <w:rPr>
                <w:rFonts w:ascii="Times New Roman" w:hAnsi="Times New Roman"/>
                <w:color w:val="000000"/>
                <w:sz w:val="24"/>
                <w:szCs w:val="24"/>
              </w:rPr>
              <w:t>Имя существительное 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00B43FAC">
              <w:rPr>
                <w:rFonts w:ascii="Times New Roman" w:hAnsi="Times New Roman"/>
                <w:color w:val="000000"/>
                <w:sz w:val="24"/>
                <w:szCs w:val="24"/>
              </w:rPr>
              <w:t xml:space="preserve"> </w:t>
            </w:r>
            <w:r w:rsidRPr="00FD6AB8">
              <w:rPr>
                <w:rFonts w:ascii="Times New Roman" w:hAnsi="Times New Roman"/>
                <w:color w:val="000000"/>
                <w:sz w:val="24"/>
                <w:szCs w:val="24"/>
              </w:rPr>
              <w:t>Склонение имен существительных</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89"/>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2.4. Имя прилагательное </w:t>
            </w:r>
            <w:r w:rsidRPr="00FD6AB8">
              <w:rPr>
                <w:rFonts w:ascii="Times New Roman" w:hAnsi="Times New Roman"/>
                <w:sz w:val="24"/>
                <w:szCs w:val="24"/>
              </w:rPr>
              <w:lastRenderedPageBreak/>
              <w:t>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1410"/>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34"/>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прилагательных. Правописание сложных имен прилагательных</w:t>
            </w:r>
            <w:r>
              <w:rPr>
                <w:rFonts w:ascii="Times New Roman"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Тема 2.5. Имя числительное как часть речи.</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762"/>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eastAsiaTheme="minorHAnsi"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2.6. </w:t>
            </w:r>
            <w:r w:rsidRPr="00FD6AB8">
              <w:rPr>
                <w:rFonts w:ascii="Times New Roman" w:hAnsi="Times New Roman"/>
                <w:color w:val="000000"/>
                <w:sz w:val="24"/>
                <w:szCs w:val="24"/>
              </w:rPr>
              <w:t>Местоимение как часть речи.</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rPr>
                <w:rFonts w:ascii="Times New Roman" w:hAnsi="Times New Roman"/>
                <w:color w:val="000000"/>
                <w:sz w:val="24"/>
                <w:szCs w:val="24"/>
              </w:rPr>
            </w:pPr>
            <w:r w:rsidRPr="00FD6AB8">
              <w:rPr>
                <w:rFonts w:ascii="Times New Roman" w:hAnsi="Times New Roman"/>
                <w:color w:val="000000"/>
                <w:sz w:val="24"/>
                <w:szCs w:val="24"/>
              </w:rPr>
              <w:t>Правописание числительных. Правописание местоимений с частицами НЕ и НИ</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2.7. </w:t>
            </w:r>
            <w:r w:rsidRPr="00FD6AB8">
              <w:rPr>
                <w:rFonts w:ascii="Times New Roman" w:hAnsi="Times New Roman"/>
                <w:color w:val="000000"/>
                <w:sz w:val="24"/>
                <w:szCs w:val="24"/>
              </w:rPr>
              <w:t>Глагол 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313"/>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rPr>
                <w:rFonts w:ascii="Times New Roman" w:hAnsi="Times New Roman"/>
                <w:sz w:val="24"/>
                <w:szCs w:val="24"/>
              </w:rPr>
            </w:pPr>
            <w:r w:rsidRPr="00FD6AB8">
              <w:rPr>
                <w:rFonts w:ascii="Times New Roman" w:hAnsi="Times New Roman"/>
                <w:color w:val="000000"/>
                <w:sz w:val="24"/>
                <w:szCs w:val="24"/>
              </w:rPr>
              <w:t>Правописание окончаний и суффиксов глаголов.</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2.8. </w:t>
            </w:r>
            <w:r w:rsidRPr="00FD6AB8">
              <w:rPr>
                <w:rFonts w:ascii="Times New Roman" w:hAnsi="Times New Roman"/>
                <w:color w:val="000000"/>
                <w:sz w:val="24"/>
                <w:szCs w:val="24"/>
              </w:rPr>
              <w:lastRenderedPageBreak/>
              <w:t>Причастие и деепричастие как особые формы глагола</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sz w:val="24"/>
                <w:szCs w:val="24"/>
              </w:rPr>
              <w:lastRenderedPageBreak/>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w:t>
            </w:r>
            <w:r w:rsidRPr="00FD6AB8">
              <w:rPr>
                <w:rFonts w:ascii="Times New Roman" w:hAnsi="Times New Roman"/>
                <w:i/>
                <w:sz w:val="24"/>
                <w:szCs w:val="24"/>
              </w:rPr>
              <w:lastRenderedPageBreak/>
              <w:t>05</w:t>
            </w:r>
          </w:p>
        </w:tc>
      </w:tr>
      <w:tr w:rsidR="001C1365" w:rsidRPr="00FD6AB8" w:rsidTr="001C1365">
        <w:tblPrEx>
          <w:tblLook w:val="0000" w:firstRow="0" w:lastRow="0" w:firstColumn="0" w:lastColumn="0" w:noHBand="0" w:noVBand="0"/>
        </w:tblPrEx>
        <w:trPr>
          <w:gridAfter w:val="1"/>
          <w:wAfter w:w="5" w:type="pct"/>
          <w:trHeight w:val="428"/>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333333"/>
                <w:sz w:val="24"/>
                <w:szCs w:val="24"/>
                <w:highlight w:val="white"/>
              </w:rPr>
            </w:pPr>
            <w:r w:rsidRPr="00FD6AB8">
              <w:rPr>
                <w:rFonts w:ascii="Times New Roman" w:eastAsiaTheme="minorHAnsi" w:hAnsi="Times New Roman"/>
                <w:color w:val="000000"/>
                <w:sz w:val="24"/>
                <w:szCs w:val="24"/>
              </w:rPr>
              <w:t xml:space="preserve">Действительные </w:t>
            </w:r>
            <w:r w:rsidRPr="00FD6AB8">
              <w:rPr>
                <w:rFonts w:ascii="Times New Roman" w:eastAsiaTheme="minorHAnsi" w:hAnsi="Times New Roman"/>
                <w:bCs/>
                <w:color w:val="000000"/>
                <w:sz w:val="24"/>
                <w:szCs w:val="24"/>
              </w:rPr>
              <w:t>и</w:t>
            </w:r>
            <w:r w:rsidR="00B43FAC">
              <w:rPr>
                <w:rFonts w:ascii="Times New Roman" w:eastAsiaTheme="minorHAnsi" w:hAnsi="Times New Roman"/>
                <w:bCs/>
                <w:color w:val="000000"/>
                <w:sz w:val="24"/>
                <w:szCs w:val="24"/>
              </w:rPr>
              <w:t xml:space="preserve"> </w:t>
            </w:r>
            <w:r w:rsidRPr="00FD6AB8">
              <w:rPr>
                <w:rFonts w:ascii="Times New Roman" w:eastAsiaTheme="minorHAnsi" w:hAnsi="Times New Roman"/>
                <w:color w:val="000000"/>
                <w:sz w:val="24"/>
                <w:szCs w:val="24"/>
              </w:rPr>
              <w:t>страдательные причастия и способы их образования. Краткие и полные формы причастий</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spacing w:after="0"/>
              <w:ind w:left="57" w:right="57"/>
              <w:jc w:val="center"/>
              <w:rPr>
                <w:rFonts w:ascii="Times New Roman" w:hAnsi="Times New Roman"/>
                <w:b/>
                <w:sz w:val="24"/>
                <w:szCs w:val="24"/>
              </w:rPr>
            </w:pPr>
            <w:r w:rsidRPr="00FD6AB8">
              <w:rPr>
                <w:rFonts w:ascii="Times New Roman" w:hAnsi="Times New Roman"/>
                <w:sz w:val="24"/>
                <w:szCs w:val="24"/>
              </w:rPr>
              <w:t xml:space="preserve">Тема 2.9. </w:t>
            </w:r>
            <w:r w:rsidRPr="00FD6AB8">
              <w:rPr>
                <w:rFonts w:ascii="Times New Roman" w:hAnsi="Times New Roman"/>
                <w:color w:val="000000"/>
                <w:sz w:val="24"/>
                <w:szCs w:val="24"/>
              </w:rPr>
              <w:t>Наречие как часть речи. Служебные части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ind w:left="-9"/>
              <w:jc w:val="both"/>
              <w:rPr>
                <w:rFonts w:ascii="Times New Roman" w:eastAsiaTheme="minorHAnsi" w:hAnsi="Times New Roman"/>
                <w:color w:val="000000"/>
                <w:sz w:val="24"/>
                <w:szCs w:val="24"/>
              </w:rPr>
            </w:pPr>
            <w:r w:rsidRPr="00FD6AB8">
              <w:rPr>
                <w:rFonts w:ascii="Times New Roman" w:eastAsiaTheme="minorHAnsi"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Pr>
                <w:rFonts w:ascii="Times New Roman" w:eastAsiaTheme="minorHAnsi" w:hAnsi="Times New Roman"/>
                <w:color w:val="000000"/>
                <w:sz w:val="24"/>
                <w:szCs w:val="24"/>
              </w:rPr>
              <w:t>.</w:t>
            </w:r>
          </w:p>
        </w:tc>
        <w:tc>
          <w:tcPr>
            <w:tcW w:w="314"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20"/>
        </w:trPr>
        <w:tc>
          <w:tcPr>
            <w:tcW w:w="3421" w:type="pct"/>
            <w:gridSpan w:val="4"/>
            <w:shd w:val="clear" w:color="auto" w:fill="auto"/>
          </w:tcPr>
          <w:p w:rsidR="00C9399E" w:rsidRPr="00FD6AB8" w:rsidRDefault="00C9399E"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b/>
                <w:sz w:val="24"/>
                <w:szCs w:val="24"/>
              </w:rPr>
              <w:t>Раздел 3. Синтаксис и пунктуация</w:t>
            </w:r>
          </w:p>
        </w:tc>
        <w:tc>
          <w:tcPr>
            <w:tcW w:w="314"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735" w:type="pct"/>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3.1. Основные единицы синтаксиса.</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sz w:val="24"/>
                <w:szCs w:val="24"/>
              </w:rPr>
            </w:pPr>
            <w:r w:rsidRPr="00FD6AB8">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FD6AB8">
              <w:rPr>
                <w:rFonts w:ascii="Times New Roman" w:eastAsiaTheme="minorHAnsi" w:hAnsi="Times New Roman"/>
                <w:color w:val="000000"/>
                <w:sz w:val="24"/>
                <w:szCs w:val="24"/>
              </w:rPr>
              <w:t>Распространенные и нераспространенные предложения</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Знаки препинания в простом предложении</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 xml:space="preserve">Тема 3.2 </w:t>
            </w:r>
            <w:r w:rsidRPr="005A6250">
              <w:rPr>
                <w:rFonts w:ascii="Times New Roman" w:hAnsi="Times New Roman"/>
                <w:sz w:val="24"/>
                <w:szCs w:val="24"/>
              </w:rPr>
              <w:lastRenderedPageBreak/>
              <w:t>Второстепенные члены предложения.</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 xml:space="preserve">П1, </w:t>
            </w:r>
            <w:r>
              <w:rPr>
                <w:rFonts w:ascii="Times New Roman" w:hAnsi="Times New Roman"/>
                <w:i/>
                <w:sz w:val="24"/>
                <w:szCs w:val="24"/>
              </w:rPr>
              <w:lastRenderedPageBreak/>
              <w:t>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lastRenderedPageBreak/>
              <w:t xml:space="preserve">ОК 04; ОК </w:t>
            </w:r>
            <w:r w:rsidRPr="00FD6AB8">
              <w:rPr>
                <w:rFonts w:ascii="Times New Roman" w:hAnsi="Times New Roman"/>
                <w:i/>
                <w:sz w:val="24"/>
                <w:szCs w:val="24"/>
              </w:rPr>
              <w:lastRenderedPageBreak/>
              <w:t>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D6AB8">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r>
              <w:rPr>
                <w:rFonts w:ascii="Times New Roman" w:hAnsi="Times New Roman"/>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128"/>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Знаки препинания при однородных членах с обобщающими словами.</w:t>
            </w:r>
            <w:r w:rsidR="00B43FAC">
              <w:rPr>
                <w:rFonts w:ascii="Times New Roman" w:hAnsi="Times New Roman"/>
                <w:color w:val="000000"/>
                <w:sz w:val="24"/>
                <w:szCs w:val="24"/>
              </w:rPr>
              <w:t xml:space="preserve"> </w:t>
            </w:r>
            <w:r w:rsidRPr="00FD6AB8">
              <w:rPr>
                <w:rFonts w:ascii="Times New Roman" w:eastAsiaTheme="minorHAnsi"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r>
              <w:rPr>
                <w:rFonts w:ascii="Times New Roman" w:eastAsiaTheme="minorHAnsi"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81"/>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3.3. Сложное предложение</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B022B6" w:rsidRDefault="001C1365" w:rsidP="00300044">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П2,П3,П4,П5,П7,П8</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05; ОК 09</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hd w:val="clear" w:color="auto" w:fill="FFFFFF"/>
              <w:tabs>
                <w:tab w:val="left" w:pos="3405"/>
                <w:tab w:val="center" w:pos="5530"/>
              </w:tabs>
              <w:spacing w:after="0"/>
              <w:jc w:val="both"/>
              <w:rPr>
                <w:rFonts w:ascii="Times New Roman" w:hAnsi="Times New Roman"/>
                <w:sz w:val="24"/>
                <w:szCs w:val="24"/>
              </w:rPr>
            </w:pPr>
            <w:r w:rsidRPr="00FD6AB8">
              <w:rPr>
                <w:rFonts w:ascii="Times New Roman" w:eastAsiaTheme="minorHAnsi"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D6AB8">
              <w:rPr>
                <w:rFonts w:ascii="Times New Roman" w:hAnsi="Times New Roman"/>
                <w:color w:val="000000"/>
                <w:sz w:val="24"/>
                <w:szCs w:val="24"/>
              </w:rPr>
              <w:t xml:space="preserve">Сложноподчиненное предложение. </w:t>
            </w:r>
            <w:r w:rsidRPr="00FD6AB8">
              <w:rPr>
                <w:rFonts w:ascii="Times New Roman" w:eastAsiaTheme="minorHAnsi" w:hAnsi="Times New Roman"/>
                <w:color w:val="000000"/>
                <w:sz w:val="24"/>
                <w:szCs w:val="24"/>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00B43FAC">
              <w:rPr>
                <w:rFonts w:ascii="Times New Roman" w:eastAsiaTheme="minorHAnsi" w:hAnsi="Times New Roman"/>
                <w:color w:val="000000"/>
                <w:sz w:val="24"/>
                <w:szCs w:val="24"/>
              </w:rPr>
              <w:t xml:space="preserve"> </w:t>
            </w:r>
            <w:r w:rsidRPr="00FD6AB8">
              <w:rPr>
                <w:rFonts w:ascii="Times New Roman" w:eastAsiaTheme="minorHAnsi" w:hAnsi="Times New Roman"/>
                <w:color w:val="000000"/>
                <w:sz w:val="24"/>
                <w:szCs w:val="24"/>
              </w:rPr>
              <w:t>Предложения с прямой и косвенной речью как способ передачи чужой речи</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eastAsiaTheme="minorHAnsi"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hAnsi="Times New Roman"/>
                <w:color w:val="000000"/>
                <w:sz w:val="24"/>
                <w:szCs w:val="24"/>
              </w:rPr>
            </w:pPr>
            <w:r w:rsidRPr="00FD6AB8">
              <w:rPr>
                <w:rFonts w:ascii="Times New Roman" w:eastAsiaTheme="minorHAnsi" w:hAnsi="Times New Roman"/>
                <w:sz w:val="24"/>
                <w:szCs w:val="24"/>
              </w:rPr>
              <w:t xml:space="preserve">Знаки препинания в сложносочиненных предложениях.  </w:t>
            </w:r>
            <w:r w:rsidRPr="00FD6AB8">
              <w:rPr>
                <w:rFonts w:ascii="Times New Roman" w:eastAsiaTheme="minorHAnsi" w:hAnsi="Times New Roman"/>
                <w:color w:val="000000"/>
                <w:sz w:val="24"/>
                <w:szCs w:val="24"/>
              </w:rPr>
              <w:t xml:space="preserve">Знаки препинания в сложноподчиненных предложениях. Знаки препинания в бессоюзных сложных предложениях. </w:t>
            </w:r>
            <w:r w:rsidRPr="00FD6AB8">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314" w:type="pct"/>
            <w:vMerge/>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C1AA8">
            <w:pPr>
              <w:pBdr>
                <w:top w:val="nil"/>
                <w:left w:val="nil"/>
                <w:bottom w:val="nil"/>
                <w:right w:val="nil"/>
                <w:between w:val="nil"/>
              </w:pBdr>
              <w:shd w:val="clear" w:color="auto" w:fill="A6A6A6" w:themeFill="background1" w:themeFillShade="A6"/>
              <w:spacing w:after="0"/>
              <w:ind w:left="57" w:right="57"/>
              <w:jc w:val="both"/>
              <w:rPr>
                <w:rFonts w:ascii="Times New Roman" w:hAnsi="Times New Roman"/>
                <w:b/>
                <w:color w:val="000000"/>
                <w:sz w:val="24"/>
                <w:szCs w:val="24"/>
              </w:rPr>
            </w:pPr>
            <w:r w:rsidRPr="00FD6AB8">
              <w:rPr>
                <w:rFonts w:ascii="Times New Roman" w:hAnsi="Times New Roman"/>
                <w:b/>
                <w:sz w:val="24"/>
                <w:szCs w:val="24"/>
              </w:rPr>
              <w:t>Прикладной модуль</w:t>
            </w:r>
            <w:r w:rsidRPr="00FD6AB8">
              <w:rPr>
                <w:rFonts w:ascii="Times New Roman" w:hAnsi="Times New Roman"/>
                <w:b/>
                <w:color w:val="000000"/>
                <w:sz w:val="24"/>
                <w:szCs w:val="24"/>
              </w:rPr>
              <w:t>. Раздел 4. Особенности профессиональной коммуникации.</w:t>
            </w:r>
          </w:p>
        </w:tc>
        <w:tc>
          <w:tcPr>
            <w:tcW w:w="314" w:type="pct"/>
            <w:shd w:val="clear" w:color="auto" w:fill="A6A6A6" w:themeFill="background1" w:themeFillShade="A6"/>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735" w:type="pct"/>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4.1.</w:t>
            </w:r>
            <w:r w:rsidRPr="00FD6AB8">
              <w:rPr>
                <w:rFonts w:ascii="Times New Roman" w:hAnsi="Times New Roman"/>
                <w:sz w:val="24"/>
                <w:szCs w:val="24"/>
              </w:rPr>
              <w:t xml:space="preserve"> Язык как средство профессиональной, социальной и </w:t>
            </w:r>
            <w:r w:rsidRPr="00FD6AB8">
              <w:rPr>
                <w:rFonts w:ascii="Times New Roman" w:hAnsi="Times New Roman"/>
                <w:sz w:val="24"/>
                <w:szCs w:val="24"/>
              </w:rPr>
              <w:lastRenderedPageBreak/>
              <w:t>межкультурной коммуникации.</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lastRenderedPageBreak/>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hd w:val="clear" w:color="auto" w:fill="FFFFFF"/>
              <w:spacing w:after="0"/>
              <w:ind w:left="57" w:right="57"/>
              <w:jc w:val="both"/>
              <w:rPr>
                <w:rFonts w:ascii="Times New Roman" w:hAnsi="Times New Roman"/>
                <w:sz w:val="24"/>
                <w:szCs w:val="24"/>
              </w:rPr>
            </w:pPr>
            <w:r w:rsidRPr="00FD6AB8">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B43FAC" w:rsidRDefault="001C1365" w:rsidP="00A35068">
            <w:pPr>
              <w:spacing w:after="0"/>
              <w:rPr>
                <w:rFonts w:ascii="Times New Roman" w:hAnsi="Times New Roman"/>
                <w:b/>
                <w:bCs/>
                <w:sz w:val="24"/>
                <w:szCs w:val="24"/>
              </w:rPr>
            </w:pPr>
            <w:r w:rsidRPr="00D34B2D">
              <w:rPr>
                <w:rFonts w:ascii="Times New Roman" w:hAnsi="Times New Roman"/>
                <w:sz w:val="24"/>
                <w:szCs w:val="24"/>
              </w:rPr>
              <w:t>Терминология и профессиональная лексика. Язык</w:t>
            </w:r>
            <w:r w:rsidR="006B103E">
              <w:rPr>
                <w:rFonts w:ascii="Times New Roman" w:hAnsi="Times New Roman"/>
                <w:color w:val="000000"/>
                <w:sz w:val="24"/>
                <w:szCs w:val="24"/>
              </w:rPr>
              <w:t xml:space="preserve"> </w:t>
            </w:r>
            <w:r w:rsidR="00A35068" w:rsidRPr="00A35068">
              <w:rPr>
                <w:rFonts w:ascii="Times New Roman" w:hAnsi="Times New Roman"/>
                <w:sz w:val="24"/>
                <w:szCs w:val="24"/>
              </w:rPr>
              <w:t>специальнос</w:t>
            </w:r>
            <w:r w:rsidR="00A35068">
              <w:rPr>
                <w:rFonts w:ascii="Times New Roman" w:hAnsi="Times New Roman"/>
                <w:sz w:val="24"/>
                <w:szCs w:val="24"/>
              </w:rPr>
              <w:t>т</w:t>
            </w:r>
            <w:r w:rsidR="00A35068" w:rsidRPr="00A35068">
              <w:rPr>
                <w:rFonts w:ascii="Times New Roman" w:hAnsi="Times New Roman"/>
                <w:sz w:val="24"/>
                <w:szCs w:val="24"/>
              </w:rPr>
              <w:t>и «</w:t>
            </w:r>
            <w:r w:rsidR="006B103E" w:rsidRPr="00A35068">
              <w:rPr>
                <w:rFonts w:ascii="Times New Roman" w:hAnsi="Times New Roman"/>
                <w:bCs/>
                <w:sz w:val="24"/>
                <w:szCs w:val="24"/>
              </w:rPr>
              <w:t>Торговое дело</w:t>
            </w:r>
            <w:r w:rsidR="00A35068">
              <w:rPr>
                <w:rFonts w:ascii="Times New Roman" w:hAnsi="Times New Roman"/>
                <w:bCs/>
                <w:sz w:val="24"/>
                <w:szCs w:val="24"/>
              </w:rPr>
              <w:t>»</w:t>
            </w:r>
            <w:r w:rsidR="006B103E" w:rsidRPr="00A35068">
              <w:rPr>
                <w:rFonts w:ascii="Times New Roman" w:hAnsi="Times New Roman"/>
                <w:sz w:val="24"/>
                <w:szCs w:val="24"/>
              </w:rPr>
              <w:t>.</w:t>
            </w:r>
            <w:r w:rsidR="00A35068">
              <w:rPr>
                <w:rFonts w:ascii="Times New Roman" w:hAnsi="Times New Roman"/>
                <w:sz w:val="24"/>
                <w:szCs w:val="24"/>
              </w:rPr>
              <w:t xml:space="preserve"> </w:t>
            </w:r>
            <w:r w:rsidRPr="00D34B2D">
              <w:rPr>
                <w:rFonts w:ascii="Times New Roman" w:hAnsi="Times New Roman"/>
                <w:sz w:val="24"/>
                <w:szCs w:val="24"/>
              </w:rPr>
              <w:t>Отраслевые терминологические словари.</w:t>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Тема</w:t>
            </w:r>
            <w:r w:rsidR="00A35068">
              <w:rPr>
                <w:rFonts w:ascii="Times New Roman" w:hAnsi="Times New Roman"/>
                <w:sz w:val="24"/>
                <w:szCs w:val="24"/>
              </w:rPr>
              <w:t xml:space="preserve"> </w:t>
            </w:r>
            <w:r w:rsidRPr="00FD6AB8">
              <w:rPr>
                <w:rFonts w:ascii="Times New Roman" w:hAnsi="Times New Roman"/>
                <w:b/>
                <w:sz w:val="24"/>
                <w:szCs w:val="24"/>
              </w:rPr>
              <w:t>4.2</w:t>
            </w:r>
            <w:r w:rsidRPr="00FD6AB8">
              <w:rPr>
                <w:rFonts w:ascii="Times New Roman" w:hAnsi="Times New Roman"/>
                <w:sz w:val="24"/>
                <w:szCs w:val="24"/>
              </w:rPr>
              <w:t>. Коммуникативный аспект культуры речи.</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hAnsi="Times New Roman"/>
                <w:sz w:val="24"/>
                <w:szCs w:val="24"/>
              </w:rPr>
            </w:pPr>
            <w:r w:rsidRPr="00FD6AB8">
              <w:rPr>
                <w:rFonts w:ascii="Times New Roman" w:eastAsiaTheme="minorHAnsi"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r>
              <w:rPr>
                <w:rFonts w:ascii="Times New Roman" w:eastAsiaTheme="minorHAnsi"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1C1365">
            <w:pPr>
              <w:spacing w:after="0"/>
              <w:ind w:left="57" w:right="57"/>
              <w:jc w:val="both"/>
              <w:rPr>
                <w:rFonts w:ascii="Times New Roman" w:hAnsi="Times New Roman"/>
                <w:color w:val="000000"/>
                <w:sz w:val="24"/>
                <w:szCs w:val="24"/>
              </w:rPr>
            </w:pPr>
            <w:r w:rsidRPr="00FD6AB8">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r>
              <w:rPr>
                <w:rFonts w:ascii="Times New Roman" w:hAnsi="Times New Roman"/>
                <w:sz w:val="24"/>
                <w:szCs w:val="24"/>
              </w:rPr>
              <w:t>.</w:t>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99"/>
        </w:trPr>
        <w:tc>
          <w:tcPr>
            <w:tcW w:w="78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 xml:space="preserve">4.3. </w:t>
            </w:r>
            <w:r w:rsidRPr="00FD6AB8">
              <w:rPr>
                <w:rFonts w:ascii="Times New Roman" w:hAnsi="Times New Roman"/>
                <w:color w:val="000000"/>
                <w:sz w:val="24"/>
                <w:szCs w:val="24"/>
              </w:rPr>
              <w:t>Научный стиль.</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2</w:t>
            </w:r>
          </w:p>
        </w:tc>
        <w:tc>
          <w:tcPr>
            <w:tcW w:w="735" w:type="pct"/>
            <w:vMerge w:val="restart"/>
          </w:tcPr>
          <w:p w:rsidR="001C1365" w:rsidRPr="00A27317" w:rsidRDefault="001C1365" w:rsidP="005F4DB0">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П1, П2,П,П4,П6,П9,П5,П7,П8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CC1AA8">
            <w:pPr>
              <w:spacing w:after="0"/>
              <w:ind w:left="57" w:right="57"/>
              <w:jc w:val="both"/>
              <w:rPr>
                <w:rFonts w:ascii="Times New Roman" w:hAnsi="Times New Roman"/>
                <w:sz w:val="24"/>
                <w:szCs w:val="24"/>
              </w:rPr>
            </w:pPr>
            <w:r w:rsidRPr="00FD6AB8">
              <w:rPr>
                <w:rFonts w:ascii="Times New Roman" w:hAnsi="Times New Roman"/>
                <w:sz w:val="24"/>
                <w:szCs w:val="24"/>
              </w:rPr>
              <w:t xml:space="preserve">Научный стиль и его </w:t>
            </w:r>
            <w:r w:rsidRPr="00D34B2D">
              <w:rPr>
                <w:rFonts w:ascii="Times New Roman" w:hAnsi="Times New Roman"/>
                <w:sz w:val="24"/>
                <w:szCs w:val="24"/>
              </w:rPr>
              <w:t>подстили. Профессиональная речь</w:t>
            </w:r>
            <w:r w:rsidRPr="00FD6AB8">
              <w:rPr>
                <w:rFonts w:ascii="Times New Roman" w:hAnsi="Times New Roman"/>
                <w:sz w:val="24"/>
                <w:szCs w:val="24"/>
              </w:rPr>
              <w:t xml:space="preserve"> и терминология. Виды терминов (общенаучные, частнонаучные и технологические)</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4.4</w:t>
            </w:r>
            <w:r w:rsidRPr="00FD6AB8">
              <w:rPr>
                <w:rFonts w:ascii="Times New Roman" w:hAnsi="Times New Roman"/>
                <w:color w:val="000000"/>
                <w:sz w:val="24"/>
                <w:szCs w:val="24"/>
              </w:rPr>
              <w:t>. Деловой стиль</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 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945"/>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lang w:val="en-US"/>
              </w:rPr>
            </w:pPr>
            <w:r w:rsidRPr="00FD6AB8">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6B103E" w:rsidRDefault="001C1365" w:rsidP="006B103E">
            <w:pPr>
              <w:spacing w:after="0"/>
              <w:rPr>
                <w:rFonts w:ascii="Times New Roman" w:hAnsi="Times New Roman"/>
                <w:b/>
                <w:sz w:val="24"/>
                <w:szCs w:val="24"/>
              </w:rPr>
            </w:pPr>
            <w:r w:rsidRPr="00FD6AB8">
              <w:rPr>
                <w:rFonts w:ascii="Times New Roman" w:hAnsi="Times New Roman"/>
                <w:color w:val="000000"/>
                <w:sz w:val="24"/>
                <w:szCs w:val="24"/>
              </w:rPr>
              <w:t xml:space="preserve">Виды документов </w:t>
            </w:r>
            <w:r w:rsidR="006B103E">
              <w:rPr>
                <w:rFonts w:ascii="Times New Roman" w:hAnsi="Times New Roman"/>
                <w:color w:val="000000"/>
                <w:sz w:val="24"/>
                <w:szCs w:val="24"/>
              </w:rPr>
              <w:t xml:space="preserve"> по </w:t>
            </w:r>
            <w:r w:rsidR="006B103E" w:rsidRPr="00A35068">
              <w:rPr>
                <w:rFonts w:ascii="Times New Roman" w:hAnsi="Times New Roman"/>
                <w:sz w:val="24"/>
                <w:szCs w:val="24"/>
              </w:rPr>
              <w:t>специальнос</w:t>
            </w:r>
            <w:r w:rsidR="00A35068">
              <w:rPr>
                <w:rFonts w:ascii="Times New Roman" w:hAnsi="Times New Roman"/>
                <w:sz w:val="24"/>
                <w:szCs w:val="24"/>
              </w:rPr>
              <w:t>т</w:t>
            </w:r>
            <w:r w:rsidR="006B103E" w:rsidRPr="00A35068">
              <w:rPr>
                <w:rFonts w:ascii="Times New Roman" w:hAnsi="Times New Roman"/>
                <w:sz w:val="24"/>
                <w:szCs w:val="24"/>
              </w:rPr>
              <w:t xml:space="preserve">и </w:t>
            </w:r>
            <w:r w:rsidR="00A35068">
              <w:rPr>
                <w:rFonts w:ascii="Times New Roman" w:hAnsi="Times New Roman"/>
                <w:sz w:val="24"/>
                <w:szCs w:val="24"/>
              </w:rPr>
              <w:t>«</w:t>
            </w:r>
            <w:r w:rsidR="006B103E" w:rsidRPr="00A35068">
              <w:rPr>
                <w:rFonts w:ascii="Times New Roman" w:hAnsi="Times New Roman"/>
                <w:bCs/>
                <w:sz w:val="24"/>
                <w:szCs w:val="24"/>
              </w:rPr>
              <w:t>Торговое дело</w:t>
            </w:r>
            <w:r w:rsidR="00A35068">
              <w:rPr>
                <w:rFonts w:ascii="Times New Roman" w:hAnsi="Times New Roman"/>
                <w:bCs/>
                <w:sz w:val="24"/>
                <w:szCs w:val="24"/>
              </w:rPr>
              <w:t>»</w:t>
            </w:r>
            <w:r w:rsidR="006B103E" w:rsidRPr="00A35068">
              <w:rPr>
                <w:rFonts w:ascii="Times New Roman" w:hAnsi="Times New Roman"/>
                <w:bCs/>
                <w:sz w:val="24"/>
                <w:szCs w:val="24"/>
              </w:rPr>
              <w:t>.</w:t>
            </w:r>
            <w:r w:rsidR="005A074F" w:rsidRPr="00A35068">
              <w:rPr>
                <w:rFonts w:ascii="Times New Roman" w:hAnsi="Times New Roman"/>
                <w:i/>
                <w:sz w:val="24"/>
                <w:szCs w:val="24"/>
              </w:rPr>
              <w:br/>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sz w:val="24"/>
                <w:szCs w:val="24"/>
              </w:rPr>
            </w:pPr>
          </w:p>
        </w:tc>
      </w:tr>
      <w:tr w:rsidR="00C9399E" w:rsidRPr="00FD6AB8" w:rsidTr="001C1365">
        <w:tblPrEx>
          <w:tblLook w:val="0000" w:firstRow="0" w:lastRow="0" w:firstColumn="0" w:lastColumn="0" w:noHBand="0" w:noVBand="0"/>
        </w:tblPrEx>
        <w:trPr>
          <w:gridAfter w:val="1"/>
          <w:wAfter w:w="5" w:type="pct"/>
          <w:trHeight w:val="240"/>
        </w:trPr>
        <w:tc>
          <w:tcPr>
            <w:tcW w:w="342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sz w:val="24"/>
                <w:szCs w:val="24"/>
              </w:rPr>
            </w:pPr>
            <w:r>
              <w:rPr>
                <w:rFonts w:ascii="Times New Roman" w:hAnsi="Times New Roman"/>
                <w:b/>
                <w:sz w:val="24"/>
                <w:szCs w:val="24"/>
              </w:rPr>
              <w:t>Консультации</w:t>
            </w:r>
          </w:p>
        </w:tc>
        <w:tc>
          <w:tcPr>
            <w:tcW w:w="314" w:type="pct"/>
            <w:shd w:val="clear" w:color="auto" w:fill="auto"/>
          </w:tcPr>
          <w:p w:rsidR="00C9399E"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40"/>
        </w:trPr>
        <w:tc>
          <w:tcPr>
            <w:tcW w:w="342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color w:val="000000"/>
                <w:sz w:val="24"/>
                <w:szCs w:val="24"/>
              </w:rPr>
            </w:pPr>
            <w:r w:rsidRPr="00FD6AB8">
              <w:rPr>
                <w:rFonts w:ascii="Times New Roman" w:hAnsi="Times New Roman"/>
                <w:b/>
                <w:sz w:val="24"/>
                <w:szCs w:val="24"/>
              </w:rPr>
              <w:t>Промежуточная аттестация (</w:t>
            </w:r>
            <w:r>
              <w:rPr>
                <w:rFonts w:ascii="Times New Roman" w:hAnsi="Times New Roman"/>
                <w:b/>
                <w:sz w:val="24"/>
                <w:szCs w:val="24"/>
              </w:rPr>
              <w:t>э</w:t>
            </w:r>
            <w:r w:rsidRPr="00FD6AB8">
              <w:rPr>
                <w:rFonts w:ascii="Times New Roman" w:hAnsi="Times New Roman"/>
                <w:b/>
                <w:color w:val="000000"/>
                <w:sz w:val="24"/>
                <w:szCs w:val="24"/>
              </w:rPr>
              <w:t>кзамен)</w:t>
            </w:r>
          </w:p>
        </w:tc>
        <w:tc>
          <w:tcPr>
            <w:tcW w:w="314"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4</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FD6AB8">
              <w:rPr>
                <w:rFonts w:ascii="Times New Roman" w:hAnsi="Times New Roman"/>
                <w:b/>
                <w:sz w:val="24"/>
                <w:szCs w:val="24"/>
              </w:rPr>
              <w:t>Всего:</w:t>
            </w:r>
          </w:p>
        </w:tc>
        <w:tc>
          <w:tcPr>
            <w:tcW w:w="314"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72</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bl>
    <w:p w:rsidR="00300044" w:rsidRPr="00FD6AB8" w:rsidRDefault="00300044" w:rsidP="00300044">
      <w:pPr>
        <w:rPr>
          <w:rFonts w:ascii="Times New Roman" w:eastAsiaTheme="minorHAnsi" w:hAnsi="Times New Roman"/>
          <w:sz w:val="24"/>
          <w:szCs w:val="24"/>
        </w:rPr>
      </w:pPr>
      <w:bookmarkStart w:id="5" w:name="_heading=h.17dp8vu" w:colFirst="0" w:colLast="0"/>
      <w:bookmarkEnd w:id="5"/>
    </w:p>
    <w:p w:rsidR="00F51F00" w:rsidRDefault="00F51F00" w:rsidP="00F51F00">
      <w:pPr>
        <w:ind w:firstLine="709"/>
        <w:rPr>
          <w:rFonts w:ascii="Times New Roman" w:hAnsi="Times New Roman"/>
          <w:i/>
        </w:rPr>
      </w:pPr>
    </w:p>
    <w:p w:rsidR="00300044" w:rsidRPr="00315F34" w:rsidRDefault="00300044" w:rsidP="00F51F00">
      <w:pPr>
        <w:ind w:firstLine="709"/>
        <w:rPr>
          <w:rFonts w:ascii="Times New Roman" w:hAnsi="Times New Roman"/>
          <w:i/>
        </w:rPr>
        <w:sectPr w:rsidR="00300044"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F51F00" w:rsidRPr="00EF2108" w:rsidRDefault="00F51F00" w:rsidP="00F51F00">
      <w:pPr>
        <w:suppressAutoHyphens/>
        <w:spacing w:after="0"/>
        <w:ind w:firstLine="709"/>
        <w:jc w:val="both"/>
        <w:rPr>
          <w:rFonts w:ascii="Times New Roman" w:hAnsi="Times New Roman"/>
          <w:sz w:val="24"/>
          <w:szCs w:val="24"/>
        </w:rPr>
      </w:pPr>
      <w:bookmarkStart w:id="6"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sidR="00EF2108" w:rsidRPr="00EF2108">
        <w:rPr>
          <w:rFonts w:ascii="Times New Roman" w:hAnsi="Times New Roman"/>
          <w:bCs/>
          <w:sz w:val="24"/>
          <w:szCs w:val="24"/>
        </w:rPr>
        <w:t>литературы</w:t>
      </w:r>
      <w:r w:rsidRPr="00EF2108">
        <w:rPr>
          <w:rFonts w:ascii="Times New Roman" w:hAnsi="Times New Roman"/>
          <w:bCs/>
          <w:sz w:val="24"/>
          <w:szCs w:val="24"/>
        </w:rPr>
        <w:t>.</w:t>
      </w:r>
    </w:p>
    <w:p w:rsidR="00F51F00" w:rsidRPr="00EF2108"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F2108" w:rsidRPr="00EF2108" w:rsidRDefault="00EF2108" w:rsidP="00EF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EF2108">
        <w:rPr>
          <w:rFonts w:ascii="Times New Roman" w:hAnsi="Times New Roman"/>
          <w:bCs/>
          <w:sz w:val="24"/>
          <w:szCs w:val="24"/>
        </w:rPr>
        <w:t xml:space="preserve">Оборудование учебного кабинета: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F2108" w:rsidRPr="00EF2108" w:rsidRDefault="00EF2108" w:rsidP="00EF2108">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проектор с экраном.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Залы библиотеки:</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6"/>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Default="00281E70" w:rsidP="00D1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b/>
          <w:sz w:val="24"/>
          <w:szCs w:val="24"/>
        </w:rPr>
      </w:pPr>
      <w:r w:rsidRPr="00281E70">
        <w:rPr>
          <w:rFonts w:ascii="Times New Roman" w:hAnsi="Times New Roman"/>
          <w:b/>
          <w:sz w:val="24"/>
          <w:szCs w:val="24"/>
        </w:rPr>
        <w:t xml:space="preserve">Основные </w:t>
      </w:r>
      <w:r w:rsidRPr="002916EA">
        <w:rPr>
          <w:rFonts w:ascii="Times New Roman" w:hAnsi="Times New Roman"/>
          <w:b/>
          <w:sz w:val="24"/>
          <w:szCs w:val="24"/>
        </w:rPr>
        <w:t>источники</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CC1AA8">
        <w:rPr>
          <w:rFonts w:ascii="Times New Roman" w:hAnsi="Times New Roman"/>
          <w:sz w:val="24"/>
          <w:szCs w:val="24"/>
        </w:rPr>
        <w:tab/>
        <w:t>978-5-09-101461-7</w:t>
      </w:r>
    </w:p>
    <w:p w:rsidR="006D6513" w:rsidRPr="006D6513"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rsidR="002916EA" w:rsidRDefault="002916EA" w:rsidP="002916EA">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w:t>
      </w:r>
      <w:r>
        <w:rPr>
          <w:rFonts w:ascii="Times New Roman" w:eastAsiaTheme="minorHAnsi" w:hAnsi="Times New Roman"/>
          <w:sz w:val="24"/>
          <w:szCs w:val="24"/>
        </w:rPr>
        <w:t xml:space="preserve"> (базовый уровень)</w:t>
      </w:r>
      <w:r w:rsidRPr="002916EA">
        <w:rPr>
          <w:rFonts w:ascii="Times New Roman" w:eastAsiaTheme="minorHAnsi" w:hAnsi="Times New Roman"/>
          <w:sz w:val="24"/>
          <w:szCs w:val="24"/>
        </w:rPr>
        <w:t xml:space="preserve">: учебник для </w:t>
      </w:r>
      <w:r>
        <w:rPr>
          <w:rFonts w:ascii="Times New Roman" w:eastAsiaTheme="minorHAnsi" w:hAnsi="Times New Roman"/>
          <w:sz w:val="24"/>
          <w:szCs w:val="24"/>
        </w:rPr>
        <w:t>10 класса: среднее общее образование/ Т.М. Воителева. – М.: Издательский центр «Академия»- 2020.- 320 с.</w:t>
      </w:r>
    </w:p>
    <w:p w:rsidR="002916EA" w:rsidRPr="002916EA" w:rsidRDefault="002916EA" w:rsidP="00C9399E">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lastRenderedPageBreak/>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 (базовый уровень): учебник для 1</w:t>
      </w:r>
      <w:r>
        <w:rPr>
          <w:rFonts w:ascii="Times New Roman" w:eastAsiaTheme="minorHAnsi" w:hAnsi="Times New Roman"/>
          <w:sz w:val="24"/>
          <w:szCs w:val="24"/>
        </w:rPr>
        <w:t>1</w:t>
      </w:r>
      <w:r w:rsidRPr="002916EA">
        <w:rPr>
          <w:rFonts w:ascii="Times New Roman" w:eastAsiaTheme="minorHAnsi" w:hAnsi="Times New Roman"/>
          <w:sz w:val="24"/>
          <w:szCs w:val="24"/>
        </w:rPr>
        <w:t xml:space="preserve"> класса: среднее общее образование/ Т.М. Воителева. – М.: Издательский центр «Академия»- 2020.- 3</w:t>
      </w:r>
      <w:r>
        <w:rPr>
          <w:rFonts w:ascii="Times New Roman" w:eastAsiaTheme="minorHAnsi" w:hAnsi="Times New Roman"/>
          <w:sz w:val="24"/>
          <w:szCs w:val="24"/>
        </w:rPr>
        <w:t>36</w:t>
      </w:r>
      <w:r w:rsidRPr="002916EA">
        <w:rPr>
          <w:rFonts w:ascii="Times New Roman" w:eastAsiaTheme="minorHAnsi" w:hAnsi="Times New Roman"/>
          <w:sz w:val="24"/>
          <w:szCs w:val="24"/>
        </w:rPr>
        <w:t xml:space="preserve"> с.</w:t>
      </w:r>
    </w:p>
    <w:p w:rsidR="00CC1AA8" w:rsidRPr="002916EA" w:rsidRDefault="00CC1AA8" w:rsidP="002916EA">
      <w:pPr>
        <w:pStyle w:val="a6"/>
        <w:numPr>
          <w:ilvl w:val="0"/>
          <w:numId w:val="37"/>
        </w:numPr>
        <w:autoSpaceDE w:val="0"/>
        <w:autoSpaceDN w:val="0"/>
        <w:adjustRightInd w:val="0"/>
        <w:spacing w:after="0" w:line="276" w:lineRule="auto"/>
        <w:ind w:left="0" w:firstLine="709"/>
        <w:jc w:val="both"/>
        <w:rPr>
          <w:rFonts w:ascii="Times New Roman" w:hAnsi="Times New Roman"/>
          <w:sz w:val="24"/>
          <w:szCs w:val="24"/>
        </w:rPr>
      </w:pPr>
      <w:r w:rsidRPr="002916EA">
        <w:rPr>
          <w:rFonts w:ascii="Times New Roman"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rsidR="00CC1AA8" w:rsidRPr="00CC1AA8" w:rsidRDefault="00CC1AA8" w:rsidP="002916EA">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 Текст: электронный // ЭБС Юрайт [сайт]. – URL: https://urait.ru/bcode/447868 </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CC1AA8" w:rsidRPr="00CC1AA8" w:rsidRDefault="00CC1AA8" w:rsidP="00CC1AA8">
      <w:pPr>
        <w:tabs>
          <w:tab w:val="left" w:pos="993"/>
        </w:tabs>
        <w:spacing w:before="120" w:after="120" w:line="276" w:lineRule="auto"/>
        <w:ind w:firstLine="709"/>
        <w:rPr>
          <w:rFonts w:ascii="Times New Roman" w:hAnsi="Times New Roman"/>
          <w:b/>
          <w:bCs/>
          <w:sz w:val="24"/>
          <w:szCs w:val="24"/>
        </w:rPr>
      </w:pPr>
      <w:r w:rsidRPr="00CC1AA8">
        <w:rPr>
          <w:rFonts w:ascii="Times New Roman" w:hAnsi="Times New Roman"/>
          <w:b/>
          <w:bCs/>
          <w:sz w:val="24"/>
          <w:szCs w:val="24"/>
        </w:rPr>
        <w:t>Дополнительная литература</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CC1AA8" w:rsidRPr="00CC1AA8" w:rsidRDefault="00CC1AA8" w:rsidP="00CC1AA8">
      <w:pPr>
        <w:pStyle w:val="a6"/>
        <w:tabs>
          <w:tab w:val="left" w:pos="993"/>
        </w:tabs>
        <w:spacing w:after="0" w:line="276" w:lineRule="auto"/>
        <w:ind w:left="0" w:firstLine="709"/>
        <w:jc w:val="both"/>
        <w:rPr>
          <w:rFonts w:ascii="Times New Roman" w:hAnsi="Times New Roman"/>
          <w:b/>
          <w:bCs/>
          <w:sz w:val="24"/>
          <w:szCs w:val="24"/>
        </w:rPr>
      </w:pPr>
      <w:r w:rsidRPr="00CC1AA8">
        <w:rPr>
          <w:rFonts w:ascii="Times New Roman" w:hAnsi="Times New Roman"/>
          <w:b/>
          <w:bCs/>
          <w:sz w:val="24"/>
          <w:szCs w:val="24"/>
        </w:rPr>
        <w:t>Периодические издания</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«Русская речь»</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«Русский язык в школе»</w:t>
      </w:r>
    </w:p>
    <w:p w:rsidR="00CC1AA8" w:rsidRPr="00CC1AA8" w:rsidRDefault="00CC1AA8" w:rsidP="00CC1AA8">
      <w:pPr>
        <w:pStyle w:val="a6"/>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4.3.5. Перечень ресурсов информационно-телекоммуникационной сети «Интернет», необходимых для освоения дисциплины</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Министерство образования и науки Российской Федерации (http://минобрнауки.рф/);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Федеральный портал "Российское образование" (</w:t>
      </w:r>
      <w:hyperlink r:id="rId9" w:history="1">
        <w:r w:rsidRPr="00CC1AA8">
          <w:rPr>
            <w:rFonts w:ascii="Times New Roman" w:hAnsi="Times New Roman"/>
            <w:sz w:val="24"/>
            <w:szCs w:val="24"/>
          </w:rPr>
          <w:t>http://www.edu.ru/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Информационная система "Единое окно доступа к образовательным ресурсам" (</w:t>
      </w:r>
      <w:hyperlink r:id="rId10" w:history="1">
        <w:r w:rsidRPr="00CC1AA8">
          <w:rPr>
            <w:rFonts w:ascii="Times New Roman" w:hAnsi="Times New Roman"/>
            <w:sz w:val="24"/>
            <w:szCs w:val="24"/>
          </w:rPr>
          <w:t>http://window.edu.ru/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Единая коллекция цифровых образовательных ресурсов (</w:t>
      </w:r>
      <w:hyperlink r:id="rId11" w:history="1">
        <w:r w:rsidRPr="00CC1AA8">
          <w:rPr>
            <w:rFonts w:ascii="Times New Roman" w:hAnsi="Times New Roman"/>
            <w:sz w:val="24"/>
            <w:szCs w:val="24"/>
          </w:rPr>
          <w:t>http://school-collection.edu.ru/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lastRenderedPageBreak/>
        <w:t>Федеральный центр информационно-образовательных ресурсов (</w:t>
      </w:r>
      <w:hyperlink r:id="rId12" w:history="1">
        <w:r w:rsidRPr="00CC1AA8">
          <w:rPr>
            <w:rFonts w:ascii="Times New Roman" w:hAnsi="Times New Roman"/>
            <w:sz w:val="24"/>
            <w:szCs w:val="24"/>
          </w:rPr>
          <w:t>http://fcior.edu.ru/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3" w:history="1">
        <w:r w:rsidRPr="00CC1AA8">
          <w:rPr>
            <w:rFonts w:ascii="Times New Roman" w:hAnsi="Times New Roman"/>
            <w:sz w:val="24"/>
            <w:szCs w:val="24"/>
          </w:rPr>
          <w:t>https://pushkininstitute.ru/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Научная электронная библиотека (НЭБ) (</w:t>
      </w:r>
      <w:hyperlink r:id="rId14" w:history="1">
        <w:r w:rsidRPr="00CC1AA8">
          <w:rPr>
            <w:rFonts w:ascii="Times New Roman" w:hAnsi="Times New Roman"/>
            <w:sz w:val="24"/>
            <w:szCs w:val="24"/>
          </w:rPr>
          <w:t>http://www.elibrary.ru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КиберЛенинка (</w:t>
      </w:r>
      <w:hyperlink r:id="rId15" w:history="1">
        <w:r w:rsidRPr="00CC1AA8">
          <w:rPr>
            <w:rFonts w:ascii="Times New Roman" w:hAnsi="Times New Roman"/>
            <w:sz w:val="24"/>
            <w:szCs w:val="24"/>
          </w:rPr>
          <w:t>http://cyberleninka.ru/)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Справочно-информационный портал "Русский язык" (</w:t>
      </w:r>
      <w:hyperlink r:id="rId16" w:history="1">
        <w:r w:rsidRPr="00CC1AA8">
          <w:rPr>
            <w:rFonts w:ascii="Times New Roman" w:hAnsi="Times New Roman"/>
            <w:sz w:val="24"/>
            <w:szCs w:val="24"/>
          </w:rPr>
          <w:t>http://gramota.ru/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Служба тематических толковых словарей (</w:t>
      </w:r>
      <w:hyperlink r:id="rId17" w:history="1">
        <w:r w:rsidRPr="00CC1AA8">
          <w:rPr>
            <w:rFonts w:ascii="Times New Roman" w:hAnsi="Times New Roman"/>
            <w:sz w:val="24"/>
            <w:szCs w:val="24"/>
          </w:rPr>
          <w:t>http://www.glossary.ru/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Словари и энциклопедии (http://dic.academic.ru/</w:t>
      </w:r>
    </w:p>
    <w:p w:rsidR="00281E70" w:rsidRPr="00CC1AA8" w:rsidRDefault="00281E70" w:rsidP="00CC1AA8">
      <w:pPr>
        <w:tabs>
          <w:tab w:val="left" w:pos="993"/>
        </w:tabs>
        <w:ind w:firstLine="709"/>
        <w:rPr>
          <w:rFonts w:ascii="Times New Roman" w:hAnsi="Times New Roman"/>
          <w:b/>
          <w:sz w:val="24"/>
          <w:szCs w:val="24"/>
        </w:rPr>
      </w:pPr>
      <w:r w:rsidRPr="00CC1AA8">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019"/>
        <w:gridCol w:w="3351"/>
      </w:tblGrid>
      <w:tr w:rsidR="00CC1AA8" w:rsidRPr="00EA6D2D" w:rsidTr="00C9399E">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Тип оценочных мероприятий</w:t>
            </w:r>
          </w:p>
        </w:tc>
      </w:tr>
      <w:tr w:rsidR="00CC1AA8" w:rsidRPr="00EA6D2D" w:rsidTr="00C9399E">
        <w:trPr>
          <w:jc w:val="center"/>
        </w:trPr>
        <w:tc>
          <w:tcPr>
            <w:tcW w:w="1405"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П-о/с</w:t>
            </w:r>
            <w:r w:rsidRPr="00EA6D2D">
              <w:rPr>
                <w:rStyle w:val="aa"/>
                <w:rFonts w:ascii="Times New Roman" w:eastAsiaTheme="minorHAnsi" w:hAnsi="Times New Roman"/>
                <w:sz w:val="24"/>
                <w:szCs w:val="24"/>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Устный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Тестирование,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Лингвистические задачи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Деловые игры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 - 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C9399E">
        <w:trPr>
          <w:jc w:val="center"/>
        </w:trPr>
        <w:tc>
          <w:tcPr>
            <w:tcW w:w="1405"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hd w:val="clear" w:color="auto" w:fill="FFFFFF"/>
              <w:spacing w:after="0"/>
              <w:ind w:left="57" w:right="57"/>
              <w:rPr>
                <w:rFonts w:ascii="Times New Roman" w:hAnsi="Times New Roman"/>
                <w:sz w:val="24"/>
                <w:szCs w:val="24"/>
              </w:rPr>
            </w:pPr>
            <w:r w:rsidRPr="00EA6D2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C1AA8" w:rsidRPr="00EA6D2D" w:rsidRDefault="00CC1AA8" w:rsidP="00C9399E">
            <w:pPr>
              <w:spacing w:after="0"/>
              <w:ind w:left="57" w:right="57"/>
              <w:rPr>
                <w:rFonts w:ascii="Times New Roman" w:eastAsiaTheme="minorHAnsi" w:hAnsi="Times New Roman"/>
                <w:b/>
                <w:sz w:val="24"/>
                <w:szCs w:val="24"/>
              </w:rPr>
            </w:pPr>
          </w:p>
        </w:tc>
        <w:tc>
          <w:tcPr>
            <w:tcW w:w="171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1, Темы 1.1, 1.2, 1.3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r w:rsidRPr="00EA6D2D">
              <w:rPr>
                <w:rFonts w:ascii="Times New Roman" w:eastAsiaTheme="minorHAnsi" w:hAnsi="Times New Roman"/>
                <w:sz w:val="24"/>
                <w:szCs w:val="24"/>
                <w:lang w:val="en-US"/>
              </w:rPr>
              <w:t>/</w:t>
            </w:r>
          </w:p>
        </w:tc>
        <w:tc>
          <w:tcPr>
            <w:tcW w:w="1884"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Контрольные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Диктанты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Разноуровневые 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Групповые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Индивидуальные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Фронтальный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C9399E">
        <w:trPr>
          <w:jc w:val="center"/>
        </w:trPr>
        <w:tc>
          <w:tcPr>
            <w:tcW w:w="1405"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Аннотации</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Тезисы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Конспекты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Рефераты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Сообщения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C9399E">
        <w:trPr>
          <w:jc w:val="center"/>
        </w:trPr>
        <w:tc>
          <w:tcPr>
            <w:tcW w:w="1405"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ПК…</w:t>
            </w:r>
          </w:p>
        </w:tc>
        <w:tc>
          <w:tcPr>
            <w:tcW w:w="171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rPr>
                <w:rFonts w:ascii="Times New Roman" w:hAnsi="Times New Roman"/>
                <w:sz w:val="24"/>
                <w:szCs w:val="24"/>
              </w:rPr>
            </w:pPr>
            <w:r w:rsidRPr="00EA6D2D">
              <w:rPr>
                <w:rFonts w:ascii="Times New Roman" w:hAnsi="Times New Roman"/>
                <w:sz w:val="24"/>
                <w:szCs w:val="24"/>
              </w:rPr>
              <w:t>Устный опрос</w:t>
            </w:r>
          </w:p>
          <w:p w:rsidR="00CC1AA8" w:rsidRPr="00EA6D2D" w:rsidRDefault="00CC1AA8" w:rsidP="00C9399E">
            <w:pPr>
              <w:spacing w:after="0" w:line="240" w:lineRule="auto"/>
              <w:rPr>
                <w:rFonts w:ascii="Times New Roman" w:hAnsi="Times New Roman"/>
                <w:sz w:val="24"/>
                <w:szCs w:val="24"/>
              </w:rPr>
            </w:pPr>
            <w:r w:rsidRPr="00EA6D2D">
              <w:rPr>
                <w:rFonts w:ascii="Times New Roman" w:hAnsi="Times New Roman"/>
                <w:sz w:val="24"/>
                <w:szCs w:val="24"/>
              </w:rPr>
              <w:t>Фронтальный контроль</w:t>
            </w:r>
          </w:p>
          <w:p w:rsidR="00CC1AA8" w:rsidRPr="00EA6D2D" w:rsidRDefault="00CC1AA8" w:rsidP="00C9399E">
            <w:pPr>
              <w:spacing w:after="0" w:line="240" w:lineRule="auto"/>
              <w:rPr>
                <w:rFonts w:ascii="Times New Roman" w:hAnsi="Times New Roman"/>
                <w:sz w:val="24"/>
                <w:szCs w:val="24"/>
              </w:rPr>
            </w:pPr>
            <w:r w:rsidRPr="00EA6D2D">
              <w:rPr>
                <w:rFonts w:ascii="Times New Roman" w:hAnsi="Times New Roman"/>
                <w:sz w:val="24"/>
                <w:szCs w:val="24"/>
              </w:rPr>
              <w:t>Индивидуальный контроль</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Анализ публичного </w:t>
            </w:r>
            <w:r w:rsidRPr="00EA6D2D">
              <w:rPr>
                <w:rFonts w:ascii="Times New Roman" w:hAnsi="Times New Roman"/>
                <w:sz w:val="24"/>
                <w:szCs w:val="24"/>
              </w:rPr>
              <w:lastRenderedPageBreak/>
              <w:t>выступления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bl>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sectPr w:rsidR="00CC1AA8" w:rsidSect="00774014">
      <w:footerReference w:type="even"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6C" w:rsidRDefault="00E2046C" w:rsidP="002C7159">
      <w:pPr>
        <w:spacing w:after="0" w:line="240" w:lineRule="auto"/>
      </w:pPr>
      <w:r>
        <w:separator/>
      </w:r>
    </w:p>
  </w:endnote>
  <w:endnote w:type="continuationSeparator" w:id="0">
    <w:p w:rsidR="00E2046C" w:rsidRDefault="00E2046C"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1A2D0B" w:rsidRPr="005819AB" w:rsidRDefault="008A37BA">
        <w:pPr>
          <w:pStyle w:val="a3"/>
          <w:jc w:val="right"/>
        </w:pPr>
        <w:r>
          <w:fldChar w:fldCharType="begin"/>
        </w:r>
        <w:r w:rsidR="001A2D0B">
          <w:instrText>PAGE   \* MERGEFORMAT</w:instrText>
        </w:r>
        <w:r>
          <w:fldChar w:fldCharType="separate"/>
        </w:r>
        <w:r w:rsidR="00A246AD">
          <w:rPr>
            <w:noProof/>
          </w:rPr>
          <w:t>2</w:t>
        </w:r>
        <w:r>
          <w:rPr>
            <w:noProof/>
          </w:rPr>
          <w:fldChar w:fldCharType="end"/>
        </w:r>
      </w:p>
    </w:sdtContent>
  </w:sdt>
  <w:p w:rsidR="001A2D0B" w:rsidRDefault="001A2D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8A37BA"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1A2D0B">
      <w:rPr>
        <w:rStyle w:val="a5"/>
        <w:noProof/>
      </w:rPr>
      <w:t>6</w:t>
    </w:r>
    <w:r>
      <w:rPr>
        <w:rStyle w:val="a5"/>
      </w:rPr>
      <w:fldChar w:fldCharType="end"/>
    </w:r>
  </w:p>
  <w:p w:rsidR="001A2D0B" w:rsidRDefault="001A2D0B"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8A37BA"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A246AD">
      <w:rPr>
        <w:rStyle w:val="a5"/>
        <w:noProof/>
      </w:rPr>
      <w:t>18</w:t>
    </w:r>
    <w:r>
      <w:rPr>
        <w:rStyle w:val="a5"/>
      </w:rPr>
      <w:fldChar w:fldCharType="end"/>
    </w:r>
  </w:p>
  <w:p w:rsidR="001A2D0B" w:rsidRDefault="001A2D0B"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6C" w:rsidRDefault="00E2046C" w:rsidP="002C7159">
      <w:pPr>
        <w:spacing w:after="0" w:line="240" w:lineRule="auto"/>
      </w:pPr>
      <w:r>
        <w:separator/>
      </w:r>
    </w:p>
  </w:footnote>
  <w:footnote w:type="continuationSeparator" w:id="0">
    <w:p w:rsidR="00E2046C" w:rsidRDefault="00E2046C" w:rsidP="002C7159">
      <w:pPr>
        <w:spacing w:after="0" w:line="240" w:lineRule="auto"/>
      </w:pPr>
      <w:r>
        <w:continuationSeparator/>
      </w:r>
    </w:p>
  </w:footnote>
  <w:footnote w:id="1">
    <w:p w:rsidR="001A2D0B" w:rsidRPr="00114611" w:rsidRDefault="001A2D0B" w:rsidP="00CC1AA8">
      <w:pPr>
        <w:pStyle w:val="a8"/>
        <w:rPr>
          <w:rFonts w:ascii="OfficinaSansBookC" w:hAnsi="OfficinaSansBookC"/>
        </w:rPr>
      </w:pPr>
      <w:r w:rsidRPr="00114611">
        <w:rPr>
          <w:rStyle w:val="aa"/>
          <w:rFonts w:ascii="OfficinaSansBookC" w:hAnsi="OfficinaSansBookC"/>
        </w:rPr>
        <w:footnoteRef/>
      </w:r>
      <w:r w:rsidRPr="00114611">
        <w:rPr>
          <w:rFonts w:ascii="OfficinaSansBookC" w:hAnsi="OfficinaSansBookC"/>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9"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6"/>
  </w:num>
  <w:num w:numId="2">
    <w:abstractNumId w:val="9"/>
  </w:num>
  <w:num w:numId="3">
    <w:abstractNumId w:val="25"/>
  </w:num>
  <w:num w:numId="4">
    <w:abstractNumId w:val="32"/>
  </w:num>
  <w:num w:numId="5">
    <w:abstractNumId w:val="19"/>
  </w:num>
  <w:num w:numId="6">
    <w:abstractNumId w:val="10"/>
  </w:num>
  <w:num w:numId="7">
    <w:abstractNumId w:val="5"/>
  </w:num>
  <w:num w:numId="8">
    <w:abstractNumId w:val="18"/>
  </w:num>
  <w:num w:numId="9">
    <w:abstractNumId w:val="15"/>
  </w:num>
  <w:num w:numId="10">
    <w:abstractNumId w:val="14"/>
  </w:num>
  <w:num w:numId="11">
    <w:abstractNumId w:val="34"/>
  </w:num>
  <w:num w:numId="12">
    <w:abstractNumId w:val="27"/>
  </w:num>
  <w:num w:numId="13">
    <w:abstractNumId w:val="4"/>
  </w:num>
  <w:num w:numId="14">
    <w:abstractNumId w:val="12"/>
  </w:num>
  <w:num w:numId="15">
    <w:abstractNumId w:val="26"/>
  </w:num>
  <w:num w:numId="16">
    <w:abstractNumId w:val="21"/>
  </w:num>
  <w:num w:numId="17">
    <w:abstractNumId w:val="6"/>
  </w:num>
  <w:num w:numId="18">
    <w:abstractNumId w:val="17"/>
  </w:num>
  <w:num w:numId="19">
    <w:abstractNumId w:val="22"/>
  </w:num>
  <w:num w:numId="20">
    <w:abstractNumId w:val="11"/>
  </w:num>
  <w:num w:numId="21">
    <w:abstractNumId w:val="1"/>
  </w:num>
  <w:num w:numId="22">
    <w:abstractNumId w:val="16"/>
  </w:num>
  <w:num w:numId="23">
    <w:abstractNumId w:val="28"/>
  </w:num>
  <w:num w:numId="24">
    <w:abstractNumId w:val="13"/>
  </w:num>
  <w:num w:numId="25">
    <w:abstractNumId w:val="30"/>
  </w:num>
  <w:num w:numId="26">
    <w:abstractNumId w:val="0"/>
  </w:num>
  <w:num w:numId="27">
    <w:abstractNumId w:val="3"/>
  </w:num>
  <w:num w:numId="28">
    <w:abstractNumId w:val="23"/>
  </w:num>
  <w:num w:numId="29">
    <w:abstractNumId w:val="8"/>
  </w:num>
  <w:num w:numId="30">
    <w:abstractNumId w:val="33"/>
  </w:num>
  <w:num w:numId="31">
    <w:abstractNumId w:val="2"/>
  </w:num>
  <w:num w:numId="32">
    <w:abstractNumId w:val="31"/>
  </w:num>
  <w:num w:numId="33">
    <w:abstractNumId w:val="35"/>
  </w:num>
  <w:num w:numId="34">
    <w:abstractNumId w:val="24"/>
  </w:num>
  <w:num w:numId="35">
    <w:abstractNumId w:val="20"/>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B4299"/>
    <w:rsid w:val="000C1BD7"/>
    <w:rsid w:val="000C46D2"/>
    <w:rsid w:val="000D4DA9"/>
    <w:rsid w:val="000D7176"/>
    <w:rsid w:val="000E2785"/>
    <w:rsid w:val="000E3990"/>
    <w:rsid w:val="000F00AB"/>
    <w:rsid w:val="000F2F00"/>
    <w:rsid w:val="000F329B"/>
    <w:rsid w:val="000F3CFD"/>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51906"/>
    <w:rsid w:val="0017235B"/>
    <w:rsid w:val="00174AFF"/>
    <w:rsid w:val="00180B3A"/>
    <w:rsid w:val="0018113D"/>
    <w:rsid w:val="001A12AD"/>
    <w:rsid w:val="001A2D0B"/>
    <w:rsid w:val="001C1365"/>
    <w:rsid w:val="001C21FE"/>
    <w:rsid w:val="001C2C59"/>
    <w:rsid w:val="001C52FF"/>
    <w:rsid w:val="001D72DA"/>
    <w:rsid w:val="001E5637"/>
    <w:rsid w:val="001F7357"/>
    <w:rsid w:val="00200444"/>
    <w:rsid w:val="0020280C"/>
    <w:rsid w:val="002153F6"/>
    <w:rsid w:val="00215867"/>
    <w:rsid w:val="00217981"/>
    <w:rsid w:val="00220EC0"/>
    <w:rsid w:val="00223CB0"/>
    <w:rsid w:val="00223CFF"/>
    <w:rsid w:val="00240FA4"/>
    <w:rsid w:val="00242863"/>
    <w:rsid w:val="00243103"/>
    <w:rsid w:val="0024425B"/>
    <w:rsid w:val="00250462"/>
    <w:rsid w:val="002519C2"/>
    <w:rsid w:val="00257C8C"/>
    <w:rsid w:val="00260AA2"/>
    <w:rsid w:val="00261F36"/>
    <w:rsid w:val="00267997"/>
    <w:rsid w:val="00267A5D"/>
    <w:rsid w:val="00274829"/>
    <w:rsid w:val="00281E70"/>
    <w:rsid w:val="0028337D"/>
    <w:rsid w:val="00283583"/>
    <w:rsid w:val="00283CA5"/>
    <w:rsid w:val="00286EA4"/>
    <w:rsid w:val="002916EA"/>
    <w:rsid w:val="002A3C29"/>
    <w:rsid w:val="002B049C"/>
    <w:rsid w:val="002B4EFC"/>
    <w:rsid w:val="002B6DBF"/>
    <w:rsid w:val="002C14B0"/>
    <w:rsid w:val="002C2C20"/>
    <w:rsid w:val="002C7159"/>
    <w:rsid w:val="002D1F60"/>
    <w:rsid w:val="002D34FD"/>
    <w:rsid w:val="002D4713"/>
    <w:rsid w:val="002D7006"/>
    <w:rsid w:val="002E1F6D"/>
    <w:rsid w:val="002E7B04"/>
    <w:rsid w:val="002F4CA8"/>
    <w:rsid w:val="002F54CE"/>
    <w:rsid w:val="00300044"/>
    <w:rsid w:val="00316343"/>
    <w:rsid w:val="003203F3"/>
    <w:rsid w:val="00324E0A"/>
    <w:rsid w:val="003307C7"/>
    <w:rsid w:val="00333026"/>
    <w:rsid w:val="0033426F"/>
    <w:rsid w:val="003346D2"/>
    <w:rsid w:val="00336194"/>
    <w:rsid w:val="00337520"/>
    <w:rsid w:val="0034710B"/>
    <w:rsid w:val="0035191B"/>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4BC7"/>
    <w:rsid w:val="004058AE"/>
    <w:rsid w:val="00407A6B"/>
    <w:rsid w:val="0041392C"/>
    <w:rsid w:val="00416287"/>
    <w:rsid w:val="00425854"/>
    <w:rsid w:val="004265F7"/>
    <w:rsid w:val="00434D03"/>
    <w:rsid w:val="0044094B"/>
    <w:rsid w:val="00442AA2"/>
    <w:rsid w:val="00454D29"/>
    <w:rsid w:val="00454E6A"/>
    <w:rsid w:val="00470589"/>
    <w:rsid w:val="00470A5C"/>
    <w:rsid w:val="00496199"/>
    <w:rsid w:val="004B3AFE"/>
    <w:rsid w:val="004B7273"/>
    <w:rsid w:val="004B7A3A"/>
    <w:rsid w:val="004B7DF6"/>
    <w:rsid w:val="004C172D"/>
    <w:rsid w:val="004E2519"/>
    <w:rsid w:val="004F2144"/>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10FB"/>
    <w:rsid w:val="0056600B"/>
    <w:rsid w:val="00566346"/>
    <w:rsid w:val="005761B5"/>
    <w:rsid w:val="005776DC"/>
    <w:rsid w:val="005A074F"/>
    <w:rsid w:val="005A6250"/>
    <w:rsid w:val="005B1743"/>
    <w:rsid w:val="005B1D12"/>
    <w:rsid w:val="005B2C41"/>
    <w:rsid w:val="005B3269"/>
    <w:rsid w:val="005C2182"/>
    <w:rsid w:val="005C248D"/>
    <w:rsid w:val="005C718A"/>
    <w:rsid w:val="005C722C"/>
    <w:rsid w:val="005D3DE8"/>
    <w:rsid w:val="005D70B1"/>
    <w:rsid w:val="005E2F7D"/>
    <w:rsid w:val="005F0174"/>
    <w:rsid w:val="005F0825"/>
    <w:rsid w:val="005F42CB"/>
    <w:rsid w:val="005F4DB0"/>
    <w:rsid w:val="00600120"/>
    <w:rsid w:val="00604D85"/>
    <w:rsid w:val="0061627C"/>
    <w:rsid w:val="00630309"/>
    <w:rsid w:val="0063151B"/>
    <w:rsid w:val="00632E5F"/>
    <w:rsid w:val="00634772"/>
    <w:rsid w:val="00640338"/>
    <w:rsid w:val="00660048"/>
    <w:rsid w:val="00677167"/>
    <w:rsid w:val="00681BAC"/>
    <w:rsid w:val="00683AC6"/>
    <w:rsid w:val="00686437"/>
    <w:rsid w:val="00695730"/>
    <w:rsid w:val="006B103E"/>
    <w:rsid w:val="006B4EB4"/>
    <w:rsid w:val="006C36D8"/>
    <w:rsid w:val="006C3E8B"/>
    <w:rsid w:val="006C7DF1"/>
    <w:rsid w:val="006C7E14"/>
    <w:rsid w:val="006D6513"/>
    <w:rsid w:val="006D742D"/>
    <w:rsid w:val="006E4692"/>
    <w:rsid w:val="006E5E5F"/>
    <w:rsid w:val="006F2499"/>
    <w:rsid w:val="006F4CF7"/>
    <w:rsid w:val="006F6D33"/>
    <w:rsid w:val="007047B2"/>
    <w:rsid w:val="00705E07"/>
    <w:rsid w:val="00715C7F"/>
    <w:rsid w:val="0072112C"/>
    <w:rsid w:val="0072489C"/>
    <w:rsid w:val="00727539"/>
    <w:rsid w:val="00734025"/>
    <w:rsid w:val="00745F79"/>
    <w:rsid w:val="00747D46"/>
    <w:rsid w:val="00751159"/>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3371"/>
    <w:rsid w:val="007B35D2"/>
    <w:rsid w:val="007B5968"/>
    <w:rsid w:val="007B7DF2"/>
    <w:rsid w:val="007C749C"/>
    <w:rsid w:val="007D2CDA"/>
    <w:rsid w:val="007D44F8"/>
    <w:rsid w:val="007F4922"/>
    <w:rsid w:val="007F4A86"/>
    <w:rsid w:val="00801B98"/>
    <w:rsid w:val="00805227"/>
    <w:rsid w:val="00811D9A"/>
    <w:rsid w:val="008165FC"/>
    <w:rsid w:val="0082097E"/>
    <w:rsid w:val="00820AA1"/>
    <w:rsid w:val="00821CFF"/>
    <w:rsid w:val="00822DA0"/>
    <w:rsid w:val="00830F30"/>
    <w:rsid w:val="0084795C"/>
    <w:rsid w:val="008570E2"/>
    <w:rsid w:val="00862597"/>
    <w:rsid w:val="0087006B"/>
    <w:rsid w:val="00875198"/>
    <w:rsid w:val="00877E1A"/>
    <w:rsid w:val="0088447F"/>
    <w:rsid w:val="00885EBB"/>
    <w:rsid w:val="00891948"/>
    <w:rsid w:val="00892DEA"/>
    <w:rsid w:val="008931EB"/>
    <w:rsid w:val="0089420E"/>
    <w:rsid w:val="00895FB2"/>
    <w:rsid w:val="008A1ED2"/>
    <w:rsid w:val="008A37BA"/>
    <w:rsid w:val="008B36DF"/>
    <w:rsid w:val="008B49FB"/>
    <w:rsid w:val="008B58E9"/>
    <w:rsid w:val="008C16F8"/>
    <w:rsid w:val="008C2E25"/>
    <w:rsid w:val="008C433D"/>
    <w:rsid w:val="008E3266"/>
    <w:rsid w:val="008E58CD"/>
    <w:rsid w:val="008E5C64"/>
    <w:rsid w:val="008F279B"/>
    <w:rsid w:val="008F29B0"/>
    <w:rsid w:val="008F4DDC"/>
    <w:rsid w:val="008F567F"/>
    <w:rsid w:val="008F67F0"/>
    <w:rsid w:val="009124C4"/>
    <w:rsid w:val="00917635"/>
    <w:rsid w:val="00920843"/>
    <w:rsid w:val="00921416"/>
    <w:rsid w:val="009231C7"/>
    <w:rsid w:val="00931FD9"/>
    <w:rsid w:val="00935D30"/>
    <w:rsid w:val="00937963"/>
    <w:rsid w:val="00937D57"/>
    <w:rsid w:val="00941A98"/>
    <w:rsid w:val="00955492"/>
    <w:rsid w:val="009557D1"/>
    <w:rsid w:val="00961EB4"/>
    <w:rsid w:val="00964218"/>
    <w:rsid w:val="00964CD8"/>
    <w:rsid w:val="00970A1A"/>
    <w:rsid w:val="0097659E"/>
    <w:rsid w:val="00977D10"/>
    <w:rsid w:val="00977F3F"/>
    <w:rsid w:val="009821F1"/>
    <w:rsid w:val="009867C1"/>
    <w:rsid w:val="00990124"/>
    <w:rsid w:val="00995DF1"/>
    <w:rsid w:val="00997676"/>
    <w:rsid w:val="009A16A3"/>
    <w:rsid w:val="009A3E37"/>
    <w:rsid w:val="009A4BBF"/>
    <w:rsid w:val="009B3305"/>
    <w:rsid w:val="009B395A"/>
    <w:rsid w:val="009B644F"/>
    <w:rsid w:val="009E2216"/>
    <w:rsid w:val="009F24C6"/>
    <w:rsid w:val="009F36F6"/>
    <w:rsid w:val="00A004D5"/>
    <w:rsid w:val="00A14CD8"/>
    <w:rsid w:val="00A16941"/>
    <w:rsid w:val="00A2419E"/>
    <w:rsid w:val="00A246AD"/>
    <w:rsid w:val="00A27317"/>
    <w:rsid w:val="00A3469E"/>
    <w:rsid w:val="00A35068"/>
    <w:rsid w:val="00A4278E"/>
    <w:rsid w:val="00A47F53"/>
    <w:rsid w:val="00A56D3C"/>
    <w:rsid w:val="00A656C2"/>
    <w:rsid w:val="00A679E6"/>
    <w:rsid w:val="00A85944"/>
    <w:rsid w:val="00A9095D"/>
    <w:rsid w:val="00A97DF9"/>
    <w:rsid w:val="00AA6339"/>
    <w:rsid w:val="00AC1F5F"/>
    <w:rsid w:val="00AC3E7D"/>
    <w:rsid w:val="00AD180E"/>
    <w:rsid w:val="00AD2979"/>
    <w:rsid w:val="00AE0844"/>
    <w:rsid w:val="00AE0AE8"/>
    <w:rsid w:val="00AE18F5"/>
    <w:rsid w:val="00AE4B90"/>
    <w:rsid w:val="00AF464C"/>
    <w:rsid w:val="00B00E72"/>
    <w:rsid w:val="00B022B6"/>
    <w:rsid w:val="00B1538D"/>
    <w:rsid w:val="00B161BA"/>
    <w:rsid w:val="00B1776B"/>
    <w:rsid w:val="00B27AA4"/>
    <w:rsid w:val="00B30A5B"/>
    <w:rsid w:val="00B31F8E"/>
    <w:rsid w:val="00B35226"/>
    <w:rsid w:val="00B36558"/>
    <w:rsid w:val="00B439E8"/>
    <w:rsid w:val="00B43FAC"/>
    <w:rsid w:val="00B52A1D"/>
    <w:rsid w:val="00B54514"/>
    <w:rsid w:val="00B624B2"/>
    <w:rsid w:val="00B62A76"/>
    <w:rsid w:val="00B64FB2"/>
    <w:rsid w:val="00B67649"/>
    <w:rsid w:val="00B71EF0"/>
    <w:rsid w:val="00B73B0C"/>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319D6"/>
    <w:rsid w:val="00C50155"/>
    <w:rsid w:val="00C53D37"/>
    <w:rsid w:val="00C577F4"/>
    <w:rsid w:val="00C728F2"/>
    <w:rsid w:val="00C8052E"/>
    <w:rsid w:val="00C84DAE"/>
    <w:rsid w:val="00C87E30"/>
    <w:rsid w:val="00C9077A"/>
    <w:rsid w:val="00C90B27"/>
    <w:rsid w:val="00C9399E"/>
    <w:rsid w:val="00C95254"/>
    <w:rsid w:val="00CA1CC8"/>
    <w:rsid w:val="00CA6E00"/>
    <w:rsid w:val="00CB2FE9"/>
    <w:rsid w:val="00CB549E"/>
    <w:rsid w:val="00CB6039"/>
    <w:rsid w:val="00CB7F88"/>
    <w:rsid w:val="00CC192D"/>
    <w:rsid w:val="00CC1AA8"/>
    <w:rsid w:val="00CD5745"/>
    <w:rsid w:val="00CD5F2B"/>
    <w:rsid w:val="00CD6E6C"/>
    <w:rsid w:val="00CD7218"/>
    <w:rsid w:val="00CE4E8A"/>
    <w:rsid w:val="00CE5064"/>
    <w:rsid w:val="00D00CCA"/>
    <w:rsid w:val="00D02767"/>
    <w:rsid w:val="00D03D44"/>
    <w:rsid w:val="00D144E8"/>
    <w:rsid w:val="00D1545F"/>
    <w:rsid w:val="00D34B2D"/>
    <w:rsid w:val="00D40937"/>
    <w:rsid w:val="00D423AE"/>
    <w:rsid w:val="00D42404"/>
    <w:rsid w:val="00D47065"/>
    <w:rsid w:val="00D47ABB"/>
    <w:rsid w:val="00D51527"/>
    <w:rsid w:val="00D54635"/>
    <w:rsid w:val="00D5630C"/>
    <w:rsid w:val="00D70BC7"/>
    <w:rsid w:val="00D70FBE"/>
    <w:rsid w:val="00D76981"/>
    <w:rsid w:val="00D80400"/>
    <w:rsid w:val="00D8588F"/>
    <w:rsid w:val="00D92E95"/>
    <w:rsid w:val="00D953B6"/>
    <w:rsid w:val="00D97273"/>
    <w:rsid w:val="00D97B0B"/>
    <w:rsid w:val="00DA0C83"/>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0BFD"/>
    <w:rsid w:val="00E1549D"/>
    <w:rsid w:val="00E164CD"/>
    <w:rsid w:val="00E2046C"/>
    <w:rsid w:val="00E21110"/>
    <w:rsid w:val="00E2527D"/>
    <w:rsid w:val="00E271F3"/>
    <w:rsid w:val="00E3419B"/>
    <w:rsid w:val="00E345C8"/>
    <w:rsid w:val="00E36DB9"/>
    <w:rsid w:val="00E472E7"/>
    <w:rsid w:val="00E54B4B"/>
    <w:rsid w:val="00E56081"/>
    <w:rsid w:val="00E56385"/>
    <w:rsid w:val="00E67D9E"/>
    <w:rsid w:val="00E75D03"/>
    <w:rsid w:val="00E77D61"/>
    <w:rsid w:val="00E827F7"/>
    <w:rsid w:val="00E83887"/>
    <w:rsid w:val="00E969B1"/>
    <w:rsid w:val="00EA4AA9"/>
    <w:rsid w:val="00EA6E0D"/>
    <w:rsid w:val="00EB06EB"/>
    <w:rsid w:val="00EB0986"/>
    <w:rsid w:val="00ED1028"/>
    <w:rsid w:val="00ED1DD0"/>
    <w:rsid w:val="00ED36CA"/>
    <w:rsid w:val="00ED3B6D"/>
    <w:rsid w:val="00EE6F17"/>
    <w:rsid w:val="00EF1945"/>
    <w:rsid w:val="00EF2108"/>
    <w:rsid w:val="00EF2CEE"/>
    <w:rsid w:val="00EF6AE0"/>
    <w:rsid w:val="00F03044"/>
    <w:rsid w:val="00F076FB"/>
    <w:rsid w:val="00F25D31"/>
    <w:rsid w:val="00F33B34"/>
    <w:rsid w:val="00F3719A"/>
    <w:rsid w:val="00F41CF6"/>
    <w:rsid w:val="00F51F00"/>
    <w:rsid w:val="00F57232"/>
    <w:rsid w:val="00F67A4D"/>
    <w:rsid w:val="00F67AA5"/>
    <w:rsid w:val="00F75815"/>
    <w:rsid w:val="00F822AA"/>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45A8E"/>
  <w15:docId w15:val="{A0A6FDCB-25CA-4933-BE17-99F46735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shkininstitut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cyberleninka.ru/)" TargetMode="External"/><Relationship Id="rId10" Type="http://schemas.openxmlformats.org/officeDocument/2006/relationships/hyperlink" Target="http://window.ed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E4E2-49B9-43CE-A852-62F66D77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4471</Words>
  <Characters>25488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Андреева</cp:lastModifiedBy>
  <cp:revision>14</cp:revision>
  <cp:lastPrinted>2023-02-10T14:31:00Z</cp:lastPrinted>
  <dcterms:created xsi:type="dcterms:W3CDTF">2023-09-29T11:53:00Z</dcterms:created>
  <dcterms:modified xsi:type="dcterms:W3CDTF">2024-10-23T12:54:00Z</dcterms:modified>
</cp:coreProperties>
</file>