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4" w:rsidRDefault="00137A96" w:rsidP="00137A96">
      <w:pPr>
        <w:spacing w:line="360" w:lineRule="auto"/>
        <w:jc w:val="right"/>
        <w:rPr>
          <w:b/>
        </w:rPr>
      </w:pPr>
      <w:r w:rsidRPr="00CE1BC4">
        <w:rPr>
          <w:b/>
        </w:rPr>
        <w:t xml:space="preserve">Приложение </w:t>
      </w:r>
      <w:r w:rsidR="003D3947">
        <w:rPr>
          <w:b/>
        </w:rPr>
        <w:t>4.12</w:t>
      </w:r>
      <w:bookmarkStart w:id="0" w:name="_GoBack"/>
      <w:bookmarkEnd w:id="0"/>
    </w:p>
    <w:p w:rsidR="00137A96" w:rsidRPr="00500676" w:rsidRDefault="00137A96" w:rsidP="00137A96">
      <w:pPr>
        <w:spacing w:line="360" w:lineRule="auto"/>
        <w:jc w:val="right"/>
        <w:rPr>
          <w:b/>
        </w:rPr>
      </w:pPr>
      <w:r w:rsidRPr="00500676">
        <w:rPr>
          <w:b/>
        </w:rPr>
        <w:t>к О</w:t>
      </w:r>
      <w:r w:rsidR="00CE1BC4" w:rsidRPr="00500676">
        <w:rPr>
          <w:b/>
        </w:rPr>
        <w:t>О</w:t>
      </w:r>
      <w:r w:rsidRPr="00500676">
        <w:rPr>
          <w:b/>
        </w:rPr>
        <w:t>П по профес</w:t>
      </w:r>
      <w:r w:rsidR="00623F44" w:rsidRPr="00500676">
        <w:rPr>
          <w:b/>
        </w:rPr>
        <w:t>с</w:t>
      </w:r>
      <w:r w:rsidRPr="00500676">
        <w:rPr>
          <w:b/>
        </w:rPr>
        <w:t>ии</w:t>
      </w:r>
    </w:p>
    <w:p w:rsidR="00137A96" w:rsidRPr="00337DAD" w:rsidRDefault="00CE1BC4" w:rsidP="00137A96">
      <w:pPr>
        <w:spacing w:line="360" w:lineRule="auto"/>
        <w:jc w:val="right"/>
        <w:rPr>
          <w:b/>
          <w:i/>
        </w:rPr>
      </w:pPr>
      <w:r>
        <w:rPr>
          <w:b/>
          <w:i/>
        </w:rPr>
        <w:t>43.01.09 Повар, кондитер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37A96" w:rsidRPr="00E13B2A" w:rsidTr="003E3F79">
        <w:tc>
          <w:tcPr>
            <w:tcW w:w="9571" w:type="dxa"/>
            <w:hideMark/>
          </w:tcPr>
          <w:p w:rsidR="00137A96" w:rsidRPr="00CE1BC4" w:rsidRDefault="00137A96" w:rsidP="003E3F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5400"/>
              <w:jc w:val="center"/>
              <w:rPr>
                <w:b/>
                <w:bCs/>
                <w:caps/>
                <w:sz w:val="28"/>
                <w:szCs w:val="28"/>
                <w:lang w:bidi="ru-RU"/>
              </w:rPr>
            </w:pPr>
            <w:r w:rsidRPr="00CE1BC4">
              <w:rPr>
                <w:b/>
                <w:bCs/>
                <w:caps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137A96" w:rsidRPr="00F65C8F" w:rsidTr="003E3F79">
        <w:tc>
          <w:tcPr>
            <w:tcW w:w="9571" w:type="dxa"/>
            <w:hideMark/>
          </w:tcPr>
          <w:p w:rsidR="00137A96" w:rsidRPr="00F65C8F" w:rsidRDefault="00137A96" w:rsidP="00850454">
            <w:pPr>
              <w:pStyle w:val="2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ind w:left="0"/>
              <w:jc w:val="center"/>
              <w:rPr>
                <w:b/>
                <w:bCs/>
                <w:i/>
                <w:caps/>
                <w:sz w:val="28"/>
                <w:szCs w:val="28"/>
              </w:rPr>
            </w:pPr>
            <w:r w:rsidRPr="00F65C8F">
              <w:rPr>
                <w:b/>
                <w:bCs/>
                <w:i/>
                <w:caps/>
                <w:spacing w:val="-2"/>
                <w:sz w:val="28"/>
                <w:szCs w:val="28"/>
              </w:rPr>
              <w:t>«ОП.</w:t>
            </w:r>
            <w:r w:rsidR="00794F75" w:rsidRPr="00F65C8F">
              <w:rPr>
                <w:b/>
                <w:bCs/>
                <w:i/>
                <w:caps/>
                <w:spacing w:val="-2"/>
                <w:sz w:val="28"/>
                <w:szCs w:val="28"/>
              </w:rPr>
              <w:t>1</w:t>
            </w:r>
            <w:r w:rsidR="00850454" w:rsidRPr="00F65C8F">
              <w:rPr>
                <w:b/>
                <w:bCs/>
                <w:i/>
                <w:caps/>
                <w:spacing w:val="-2"/>
                <w:sz w:val="28"/>
                <w:szCs w:val="28"/>
              </w:rPr>
              <w:t>2</w:t>
            </w:r>
            <w:r w:rsidRPr="00F65C8F">
              <w:rPr>
                <w:b/>
                <w:bCs/>
                <w:i/>
                <w:caps/>
                <w:spacing w:val="-2"/>
                <w:sz w:val="28"/>
                <w:szCs w:val="28"/>
              </w:rPr>
              <w:t xml:space="preserve"> </w:t>
            </w:r>
            <w:r w:rsidRPr="00F65C8F">
              <w:rPr>
                <w:b/>
                <w:i/>
                <w:caps/>
                <w:color w:val="000000"/>
                <w:sz w:val="28"/>
                <w:szCs w:val="28"/>
              </w:rPr>
              <w:t>Основы предпринимательской деятельности и финансовой грамотности»</w:t>
            </w:r>
          </w:p>
        </w:tc>
      </w:tr>
    </w:tbl>
    <w:p w:rsidR="00137A96" w:rsidRDefault="00137A96" w:rsidP="00D7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37A96" w:rsidRDefault="00137A96">
      <w:pPr>
        <w:spacing w:after="200" w:line="276" w:lineRule="auto"/>
        <w:rPr>
          <w:b/>
          <w:i/>
        </w:rPr>
      </w:pPr>
    </w:p>
    <w:p w:rsidR="00137A96" w:rsidRDefault="00137A96">
      <w:pPr>
        <w:spacing w:after="200" w:line="276" w:lineRule="auto"/>
        <w:rPr>
          <w:b/>
          <w:i/>
        </w:rPr>
      </w:pPr>
    </w:p>
    <w:p w:rsidR="00137A96" w:rsidRDefault="00137A96">
      <w:pPr>
        <w:spacing w:after="200" w:line="276" w:lineRule="auto"/>
        <w:rPr>
          <w:b/>
          <w:i/>
        </w:rPr>
      </w:pPr>
    </w:p>
    <w:p w:rsidR="00137A96" w:rsidRDefault="00137A96">
      <w:pPr>
        <w:spacing w:after="200" w:line="276" w:lineRule="auto"/>
        <w:rPr>
          <w:b/>
          <w:i/>
        </w:rPr>
      </w:pPr>
    </w:p>
    <w:p w:rsidR="00137A96" w:rsidRDefault="00137A96">
      <w:pPr>
        <w:spacing w:after="200" w:line="276" w:lineRule="auto"/>
        <w:rPr>
          <w:b/>
          <w:i/>
        </w:rPr>
      </w:pPr>
    </w:p>
    <w:p w:rsidR="00137A96" w:rsidRDefault="00137A96">
      <w:pPr>
        <w:spacing w:after="200" w:line="276" w:lineRule="auto"/>
        <w:rPr>
          <w:b/>
          <w:i/>
        </w:rPr>
      </w:pPr>
    </w:p>
    <w:p w:rsidR="00137A96" w:rsidRDefault="00137A96">
      <w:pPr>
        <w:spacing w:after="200" w:line="276" w:lineRule="auto"/>
        <w:rPr>
          <w:b/>
          <w:i/>
        </w:rPr>
      </w:pPr>
    </w:p>
    <w:p w:rsidR="00137A96" w:rsidRDefault="00137A96">
      <w:pPr>
        <w:spacing w:after="200" w:line="276" w:lineRule="auto"/>
        <w:rPr>
          <w:b/>
          <w:i/>
        </w:rPr>
      </w:pPr>
    </w:p>
    <w:p w:rsidR="00137A96" w:rsidRDefault="00137A96">
      <w:pPr>
        <w:spacing w:after="200" w:line="276" w:lineRule="auto"/>
        <w:rPr>
          <w:b/>
          <w:i/>
        </w:rPr>
      </w:pPr>
    </w:p>
    <w:p w:rsidR="00137A96" w:rsidRDefault="00137A96">
      <w:pPr>
        <w:spacing w:after="200" w:line="276" w:lineRule="auto"/>
        <w:rPr>
          <w:b/>
          <w:i/>
        </w:rPr>
      </w:pPr>
    </w:p>
    <w:p w:rsidR="00137A96" w:rsidRPr="00500676" w:rsidRDefault="00137A96">
      <w:pPr>
        <w:spacing w:after="200" w:line="276" w:lineRule="auto"/>
        <w:rPr>
          <w:b/>
        </w:rPr>
      </w:pPr>
    </w:p>
    <w:p w:rsidR="00137A96" w:rsidRPr="00500676" w:rsidRDefault="00137A96" w:rsidP="00137A96">
      <w:pPr>
        <w:spacing w:after="200" w:line="276" w:lineRule="auto"/>
        <w:jc w:val="center"/>
        <w:rPr>
          <w:b/>
        </w:rPr>
      </w:pPr>
      <w:r w:rsidRPr="00500676">
        <w:rPr>
          <w:b/>
        </w:rPr>
        <w:t>202</w:t>
      </w:r>
      <w:r w:rsidR="00794F75" w:rsidRPr="00500676">
        <w:rPr>
          <w:b/>
        </w:rPr>
        <w:t>4</w:t>
      </w:r>
      <w:r w:rsidRPr="00500676">
        <w:rPr>
          <w:b/>
        </w:rPr>
        <w:t xml:space="preserve"> г.</w:t>
      </w:r>
    </w:p>
    <w:p w:rsidR="00137A96" w:rsidRDefault="00137A96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9C2387" w:rsidRPr="00C30A44" w:rsidRDefault="009C2387" w:rsidP="00137A96">
      <w:pPr>
        <w:spacing w:before="120" w:after="120" w:line="360" w:lineRule="auto"/>
        <w:jc w:val="center"/>
        <w:rPr>
          <w:b/>
          <w:i/>
          <w:vertAlign w:val="superscript"/>
        </w:rPr>
      </w:pPr>
      <w:r w:rsidRPr="00C30A44">
        <w:rPr>
          <w:b/>
          <w:i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309"/>
      </w:tblGrid>
      <w:tr w:rsidR="009C2387" w:rsidRPr="00C30A44" w:rsidTr="00190CAA">
        <w:tc>
          <w:tcPr>
            <w:tcW w:w="8046" w:type="dxa"/>
            <w:shd w:val="clear" w:color="auto" w:fill="auto"/>
          </w:tcPr>
          <w:p w:rsidR="009C2387" w:rsidRPr="00CE1BC4" w:rsidRDefault="009C2387" w:rsidP="00205353">
            <w:pPr>
              <w:numPr>
                <w:ilvl w:val="2"/>
                <w:numId w:val="12"/>
              </w:numPr>
              <w:tabs>
                <w:tab w:val="clear" w:pos="2160"/>
                <w:tab w:val="num" w:pos="0"/>
                <w:tab w:val="num" w:pos="142"/>
              </w:tabs>
              <w:suppressAutoHyphens/>
              <w:spacing w:after="120" w:line="360" w:lineRule="auto"/>
              <w:ind w:left="0" w:firstLine="0"/>
              <w:jc w:val="both"/>
              <w:rPr>
                <w:b/>
              </w:rPr>
            </w:pPr>
            <w:r w:rsidRPr="00CE1BC4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E1BC4" w:rsidRDefault="009411F4" w:rsidP="00190CAA">
            <w:pPr>
              <w:spacing w:before="120" w:after="120" w:line="360" w:lineRule="auto"/>
              <w:ind w:left="34"/>
              <w:jc w:val="center"/>
              <w:rPr>
                <w:b/>
              </w:rPr>
            </w:pPr>
            <w:r w:rsidRPr="00CE1BC4">
              <w:rPr>
                <w:b/>
              </w:rPr>
              <w:t>3</w:t>
            </w:r>
          </w:p>
        </w:tc>
      </w:tr>
      <w:tr w:rsidR="009C2387" w:rsidRPr="00C30A44" w:rsidTr="00190CAA">
        <w:trPr>
          <w:trHeight w:val="406"/>
        </w:trPr>
        <w:tc>
          <w:tcPr>
            <w:tcW w:w="8046" w:type="dxa"/>
            <w:shd w:val="clear" w:color="auto" w:fill="auto"/>
          </w:tcPr>
          <w:p w:rsidR="009C2387" w:rsidRPr="00CE1BC4" w:rsidRDefault="009C2387" w:rsidP="00205353">
            <w:pPr>
              <w:numPr>
                <w:ilvl w:val="2"/>
                <w:numId w:val="12"/>
              </w:numPr>
              <w:tabs>
                <w:tab w:val="num" w:pos="0"/>
                <w:tab w:val="num" w:pos="142"/>
                <w:tab w:val="left" w:pos="750"/>
              </w:tabs>
              <w:suppressAutoHyphens/>
              <w:spacing w:after="120" w:line="360" w:lineRule="auto"/>
              <w:ind w:left="0" w:firstLine="0"/>
              <w:jc w:val="both"/>
              <w:rPr>
                <w:b/>
              </w:rPr>
            </w:pPr>
            <w:r w:rsidRPr="00CE1BC4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E1BC4" w:rsidRDefault="009411F4" w:rsidP="00190CAA">
            <w:pPr>
              <w:spacing w:before="120" w:after="120" w:line="360" w:lineRule="auto"/>
              <w:ind w:left="34"/>
              <w:jc w:val="center"/>
              <w:rPr>
                <w:b/>
              </w:rPr>
            </w:pPr>
            <w:r w:rsidRPr="00CE1BC4">
              <w:rPr>
                <w:b/>
              </w:rPr>
              <w:t>4</w:t>
            </w:r>
          </w:p>
        </w:tc>
      </w:tr>
      <w:tr w:rsidR="009C2387" w:rsidRPr="00C30A44" w:rsidTr="00190CAA">
        <w:tc>
          <w:tcPr>
            <w:tcW w:w="8046" w:type="dxa"/>
            <w:shd w:val="clear" w:color="auto" w:fill="auto"/>
          </w:tcPr>
          <w:p w:rsidR="009C2387" w:rsidRPr="00CE1BC4" w:rsidRDefault="009C2387" w:rsidP="00205353">
            <w:pPr>
              <w:numPr>
                <w:ilvl w:val="2"/>
                <w:numId w:val="12"/>
              </w:numPr>
              <w:tabs>
                <w:tab w:val="num" w:pos="0"/>
                <w:tab w:val="num" w:pos="142"/>
                <w:tab w:val="left" w:pos="750"/>
              </w:tabs>
              <w:suppressAutoHyphens/>
              <w:spacing w:after="120" w:line="360" w:lineRule="auto"/>
              <w:ind w:left="0" w:firstLine="0"/>
              <w:jc w:val="both"/>
              <w:rPr>
                <w:b/>
              </w:rPr>
            </w:pPr>
            <w:r w:rsidRPr="00CE1BC4">
              <w:rPr>
                <w:b/>
              </w:rPr>
              <w:t xml:space="preserve">УСЛОВИЯ РЕАЛИЗАЦИИ </w:t>
            </w:r>
            <w:r w:rsidRPr="00CE1BC4">
              <w:rPr>
                <w:b/>
                <w:caps/>
              </w:rPr>
              <w:t>рабочей</w:t>
            </w:r>
            <w:r w:rsidRPr="00CE1BC4">
              <w:rPr>
                <w:b/>
              </w:rPr>
              <w:t xml:space="preserve"> ПРОГРАММЫ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E1BC4" w:rsidRDefault="001B3BA9" w:rsidP="008E2969">
            <w:pPr>
              <w:spacing w:before="120" w:after="120" w:line="360" w:lineRule="auto"/>
              <w:ind w:left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C2387" w:rsidRPr="00C30A44" w:rsidTr="00190CAA">
        <w:tc>
          <w:tcPr>
            <w:tcW w:w="8046" w:type="dxa"/>
            <w:shd w:val="clear" w:color="auto" w:fill="auto"/>
          </w:tcPr>
          <w:p w:rsidR="009C2387" w:rsidRPr="00CE1BC4" w:rsidRDefault="009C2387" w:rsidP="00205353">
            <w:pPr>
              <w:numPr>
                <w:ilvl w:val="2"/>
                <w:numId w:val="12"/>
              </w:numPr>
              <w:tabs>
                <w:tab w:val="num" w:pos="0"/>
                <w:tab w:val="num" w:pos="142"/>
                <w:tab w:val="num" w:pos="284"/>
                <w:tab w:val="left" w:pos="750"/>
              </w:tabs>
              <w:suppressAutoHyphens/>
              <w:spacing w:after="120" w:line="360" w:lineRule="auto"/>
              <w:ind w:left="0" w:firstLine="0"/>
              <w:jc w:val="both"/>
              <w:rPr>
                <w:b/>
              </w:rPr>
            </w:pPr>
            <w:r w:rsidRPr="00CE1BC4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309" w:type="dxa"/>
            <w:shd w:val="clear" w:color="auto" w:fill="auto"/>
          </w:tcPr>
          <w:p w:rsidR="009C2387" w:rsidRPr="00CE1BC4" w:rsidRDefault="001B3BA9" w:rsidP="008E2969">
            <w:pPr>
              <w:spacing w:before="120" w:after="120" w:line="360" w:lineRule="auto"/>
              <w:ind w:left="3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2E7E9D" w:rsidRPr="00D111DA" w:rsidRDefault="009C2387" w:rsidP="002E7E9D">
      <w:pPr>
        <w:spacing w:before="120" w:after="120" w:line="360" w:lineRule="auto"/>
        <w:rPr>
          <w:b/>
          <w:i/>
        </w:rPr>
      </w:pPr>
      <w:r w:rsidRPr="00C30A44">
        <w:rPr>
          <w:b/>
          <w:i/>
          <w:u w:val="single"/>
        </w:rPr>
        <w:br w:type="page"/>
      </w:r>
    </w:p>
    <w:p w:rsidR="00E63D60" w:rsidRPr="00110F20" w:rsidRDefault="00E63D60" w:rsidP="00E63D60">
      <w:pPr>
        <w:jc w:val="both"/>
        <w:rPr>
          <w:b/>
          <w:i/>
          <w:u w:val="single"/>
        </w:rPr>
      </w:pPr>
      <w:r w:rsidRPr="00D111DA">
        <w:rPr>
          <w:b/>
          <w:i/>
        </w:rPr>
        <w:lastRenderedPageBreak/>
        <w:t xml:space="preserve">1. ОБЩАЯ ХАРАКТЕРИСТИКА </w:t>
      </w:r>
      <w:r>
        <w:rPr>
          <w:b/>
          <w:i/>
        </w:rPr>
        <w:t>РАБОЧЕЙ</w:t>
      </w:r>
      <w:r w:rsidRPr="00D111DA">
        <w:rPr>
          <w:b/>
          <w:i/>
        </w:rPr>
        <w:t xml:space="preserve"> ПРОГРАММЫ УЧЕБНОЙ ДИСЦИПЛИНЫ</w:t>
      </w:r>
      <w:r>
        <w:rPr>
          <w:b/>
          <w:i/>
        </w:rPr>
        <w:t xml:space="preserve"> </w:t>
      </w:r>
    </w:p>
    <w:p w:rsidR="00E63D60" w:rsidRPr="00D111DA" w:rsidRDefault="00E63D60" w:rsidP="004F05E9">
      <w:pPr>
        <w:spacing w:before="120" w:line="360" w:lineRule="auto"/>
        <w:rPr>
          <w:b/>
        </w:rPr>
      </w:pPr>
      <w:r w:rsidRPr="00D111DA">
        <w:rPr>
          <w:b/>
        </w:rPr>
        <w:t>1.1.</w:t>
      </w:r>
      <w:r>
        <w:rPr>
          <w:b/>
        </w:rPr>
        <w:t xml:space="preserve"> </w:t>
      </w:r>
      <w:r w:rsidRPr="00D111DA">
        <w:rPr>
          <w:b/>
        </w:rPr>
        <w:t xml:space="preserve">Область применения </w:t>
      </w:r>
      <w:r>
        <w:rPr>
          <w:b/>
        </w:rPr>
        <w:t xml:space="preserve">рабочей </w:t>
      </w:r>
      <w:r w:rsidRPr="00D111DA">
        <w:rPr>
          <w:b/>
        </w:rPr>
        <w:t>программы</w:t>
      </w:r>
    </w:p>
    <w:p w:rsidR="00E63D60" w:rsidRPr="0076485D" w:rsidRDefault="00E63D60" w:rsidP="004F05E9">
      <w:pPr>
        <w:spacing w:line="360" w:lineRule="auto"/>
        <w:ind w:firstLine="709"/>
        <w:jc w:val="both"/>
      </w:pPr>
      <w:r>
        <w:t>Рабочая</w:t>
      </w:r>
      <w:r w:rsidRPr="00D111DA">
        <w:t xml:space="preserve"> программа учебной дисциплины </w:t>
      </w:r>
      <w:r>
        <w:t>«ОП.</w:t>
      </w:r>
      <w:r w:rsidR="00794F75">
        <w:t>1</w:t>
      </w:r>
      <w:r w:rsidR="00850454">
        <w:t>2</w:t>
      </w:r>
      <w:r>
        <w:t xml:space="preserve">. </w:t>
      </w:r>
      <w:r w:rsidR="0076485D" w:rsidRPr="0076485D">
        <w:rPr>
          <w:color w:val="000000"/>
        </w:rPr>
        <w:t>Основы предпринимательской деятельности и финансовой грамотности</w:t>
      </w:r>
      <w:r>
        <w:t xml:space="preserve">» </w:t>
      </w:r>
      <w:r w:rsidRPr="00D111DA">
        <w:t>является частью основной образовательной программы в соответствии с ФГОС СПО</w:t>
      </w:r>
      <w:r>
        <w:t xml:space="preserve"> по </w:t>
      </w:r>
      <w:r w:rsidR="0076485D">
        <w:t>профессии</w:t>
      </w:r>
      <w:r>
        <w:t xml:space="preserve"> </w:t>
      </w:r>
      <w:r w:rsidR="00CE1BC4">
        <w:rPr>
          <w:color w:val="000000"/>
        </w:rPr>
        <w:t>43.01.09 Повар, кондитер</w:t>
      </w:r>
      <w:r w:rsidRPr="0076485D">
        <w:t>.</w:t>
      </w:r>
    </w:p>
    <w:p w:rsidR="00E63D60" w:rsidRDefault="00E63D60" w:rsidP="004F05E9">
      <w:pPr>
        <w:spacing w:before="120" w:line="360" w:lineRule="auto"/>
        <w:jc w:val="both"/>
        <w:rPr>
          <w:b/>
        </w:rPr>
      </w:pPr>
      <w:r w:rsidRPr="00D111DA">
        <w:rPr>
          <w:b/>
        </w:rPr>
        <w:t>1.2. Место дисциплины в структуре основной профессиональной образовательной программы</w:t>
      </w:r>
    </w:p>
    <w:p w:rsidR="00BD6800" w:rsidRPr="00BD6800" w:rsidRDefault="00E63D60" w:rsidP="00BD6800">
      <w:pPr>
        <w:spacing w:line="360" w:lineRule="auto"/>
        <w:ind w:firstLine="851"/>
        <w:jc w:val="both"/>
      </w:pPr>
      <w:r w:rsidRPr="00607D22">
        <w:t>Учебная</w:t>
      </w:r>
      <w:r>
        <w:rPr>
          <w:b/>
        </w:rPr>
        <w:t xml:space="preserve"> </w:t>
      </w:r>
      <w:r w:rsidRPr="00383439">
        <w:t xml:space="preserve">дисциплина </w:t>
      </w:r>
      <w:r>
        <w:t>«</w:t>
      </w:r>
      <w:r w:rsidR="0076485D">
        <w:t>ОП.</w:t>
      </w:r>
      <w:r w:rsidR="00794F75">
        <w:t>1</w:t>
      </w:r>
      <w:r w:rsidR="00850454">
        <w:t>2</w:t>
      </w:r>
      <w:r w:rsidR="0076485D">
        <w:t xml:space="preserve">. </w:t>
      </w:r>
      <w:r w:rsidR="0076485D" w:rsidRPr="0076485D">
        <w:rPr>
          <w:color w:val="000000"/>
        </w:rPr>
        <w:t>Основы предпринимательской деятельности и финансовой грамотности</w:t>
      </w:r>
      <w:r>
        <w:t xml:space="preserve">» </w:t>
      </w:r>
      <w:r w:rsidRPr="00383439">
        <w:t xml:space="preserve">относится к </w:t>
      </w:r>
      <w:r>
        <w:t>профессиональному</w:t>
      </w:r>
      <w:r w:rsidRPr="00383439">
        <w:t xml:space="preserve"> циклу</w:t>
      </w:r>
      <w:r>
        <w:t xml:space="preserve">, общепрофессиональная дисциплина, </w:t>
      </w:r>
      <w:r w:rsidR="00BD6800" w:rsidRPr="00BD6800">
        <w:t xml:space="preserve">обеспечивает формирование общих компетенций по всем видам деятельности ФГОС </w:t>
      </w:r>
      <w:r w:rsidR="00CE1BC4">
        <w:t xml:space="preserve">СПО </w:t>
      </w:r>
      <w:r w:rsidR="00BD6800" w:rsidRPr="00BD6800">
        <w:t xml:space="preserve">по </w:t>
      </w:r>
      <w:r w:rsidR="00CE1BC4">
        <w:t>профессии</w:t>
      </w:r>
      <w:r w:rsidR="00BD6800" w:rsidRPr="00BD6800">
        <w:t>. Особое значение дисциплина имеет при формировании и развитии ОК.</w:t>
      </w:r>
      <w:r w:rsidR="00BD6800">
        <w:t>01</w:t>
      </w:r>
      <w:r w:rsidR="0082361C">
        <w:t>-</w:t>
      </w:r>
      <w:r w:rsidR="00BD6800">
        <w:t>ОК.06, ОК.09</w:t>
      </w:r>
      <w:r w:rsidR="00CE1BC4">
        <w:t>.</w:t>
      </w:r>
      <w:r w:rsidR="002F1E40">
        <w:t xml:space="preserve"> </w:t>
      </w:r>
    </w:p>
    <w:p w:rsidR="00E63D60" w:rsidRPr="00D111DA" w:rsidRDefault="00E63D60" w:rsidP="004F05E9">
      <w:pPr>
        <w:spacing w:before="120" w:after="120" w:line="360" w:lineRule="auto"/>
        <w:rPr>
          <w:b/>
        </w:rPr>
      </w:pPr>
      <w:r w:rsidRPr="00D111DA">
        <w:rPr>
          <w:b/>
        </w:rPr>
        <w:t>1.3.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4887"/>
      </w:tblGrid>
      <w:tr w:rsidR="00D7423E" w:rsidRPr="00450BB0" w:rsidTr="00205353">
        <w:trPr>
          <w:trHeight w:val="343"/>
        </w:trPr>
        <w:tc>
          <w:tcPr>
            <w:tcW w:w="959" w:type="dxa"/>
            <w:hideMark/>
          </w:tcPr>
          <w:p w:rsidR="00D7423E" w:rsidRPr="00450BB0" w:rsidRDefault="00D7423E" w:rsidP="00626EDD">
            <w:pPr>
              <w:jc w:val="center"/>
              <w:rPr>
                <w:b/>
              </w:rPr>
            </w:pPr>
            <w:r w:rsidRPr="00450BB0">
              <w:rPr>
                <w:b/>
              </w:rPr>
              <w:t>Код  ОК</w:t>
            </w:r>
          </w:p>
        </w:tc>
        <w:tc>
          <w:tcPr>
            <w:tcW w:w="3402" w:type="dxa"/>
            <w:hideMark/>
          </w:tcPr>
          <w:p w:rsidR="00D7423E" w:rsidRPr="00450BB0" w:rsidRDefault="00D7423E" w:rsidP="00626EDD">
            <w:pPr>
              <w:jc w:val="center"/>
              <w:rPr>
                <w:b/>
              </w:rPr>
            </w:pPr>
            <w:r w:rsidRPr="00450BB0">
              <w:rPr>
                <w:b/>
              </w:rPr>
              <w:t>Умения</w:t>
            </w:r>
          </w:p>
        </w:tc>
        <w:tc>
          <w:tcPr>
            <w:tcW w:w="4887" w:type="dxa"/>
            <w:hideMark/>
          </w:tcPr>
          <w:p w:rsidR="00D7423E" w:rsidRPr="00450BB0" w:rsidRDefault="00D7423E" w:rsidP="00626EDD">
            <w:pPr>
              <w:jc w:val="center"/>
              <w:rPr>
                <w:b/>
              </w:rPr>
            </w:pPr>
            <w:r w:rsidRPr="00450BB0">
              <w:rPr>
                <w:b/>
              </w:rPr>
              <w:t>Знания</w:t>
            </w:r>
          </w:p>
        </w:tc>
      </w:tr>
      <w:tr w:rsidR="00D7423E" w:rsidRPr="001C1551" w:rsidTr="00205353">
        <w:trPr>
          <w:trHeight w:val="212"/>
        </w:trPr>
        <w:tc>
          <w:tcPr>
            <w:tcW w:w="959" w:type="dxa"/>
          </w:tcPr>
          <w:p w:rsidR="00D7423E" w:rsidRPr="006B3BDD" w:rsidRDefault="00D7423E" w:rsidP="00626EDD">
            <w:pPr>
              <w:jc w:val="center"/>
            </w:pPr>
            <w:r w:rsidRPr="006B3BDD">
              <w:t>ОК.01</w:t>
            </w:r>
          </w:p>
          <w:p w:rsidR="00D7423E" w:rsidRPr="006B3BDD" w:rsidRDefault="00D7423E" w:rsidP="00626EDD">
            <w:pPr>
              <w:jc w:val="center"/>
            </w:pPr>
            <w:r w:rsidRPr="006B3BDD">
              <w:t>ОК.02</w:t>
            </w:r>
          </w:p>
          <w:p w:rsidR="00D7423E" w:rsidRPr="006B3BDD" w:rsidRDefault="00D7423E" w:rsidP="00626EDD">
            <w:pPr>
              <w:jc w:val="center"/>
            </w:pPr>
            <w:r w:rsidRPr="006B3BDD">
              <w:t>ОК.03</w:t>
            </w:r>
          </w:p>
          <w:p w:rsidR="00D7423E" w:rsidRDefault="00D7423E" w:rsidP="00626EDD">
            <w:pPr>
              <w:jc w:val="center"/>
            </w:pPr>
            <w:r w:rsidRPr="006B3BDD">
              <w:t>ОК.04</w:t>
            </w:r>
          </w:p>
          <w:p w:rsidR="002F1E40" w:rsidRPr="006B3BDD" w:rsidRDefault="002F1E40" w:rsidP="00626EDD">
            <w:pPr>
              <w:jc w:val="center"/>
            </w:pPr>
            <w:r>
              <w:t>ОК.05</w:t>
            </w:r>
          </w:p>
          <w:p w:rsidR="00D7423E" w:rsidRDefault="00D7423E" w:rsidP="00626EDD">
            <w:pPr>
              <w:jc w:val="center"/>
            </w:pPr>
            <w:r w:rsidRPr="006B3BDD">
              <w:t>ОК.06</w:t>
            </w:r>
          </w:p>
          <w:p w:rsidR="00D7423E" w:rsidRDefault="00D7423E" w:rsidP="00626EDD">
            <w:pPr>
              <w:jc w:val="center"/>
            </w:pPr>
            <w:r>
              <w:t>ОК.09</w:t>
            </w:r>
          </w:p>
          <w:p w:rsidR="00D7423E" w:rsidRPr="006B3BDD" w:rsidRDefault="00D7423E" w:rsidP="00626EDD">
            <w:pPr>
              <w:jc w:val="center"/>
            </w:pPr>
          </w:p>
        </w:tc>
        <w:tc>
          <w:tcPr>
            <w:tcW w:w="3402" w:type="dxa"/>
          </w:tcPr>
          <w:p w:rsidR="00D7423E" w:rsidRPr="00205353" w:rsidRDefault="00D7423E" w:rsidP="00626EDD">
            <w:r w:rsidRPr="00205353">
              <w:t>Анализировать состояние финансовых рынков.</w:t>
            </w:r>
          </w:p>
          <w:p w:rsidR="00D7423E" w:rsidRPr="00205353" w:rsidRDefault="00D7423E" w:rsidP="00626EDD">
            <w:r w:rsidRPr="00205353">
              <w:t>Оценивать собственные экономические действия в качестве потребителя, налогоплательщика,</w:t>
            </w:r>
            <w:r w:rsidR="00205353" w:rsidRPr="00205353">
              <w:t xml:space="preserve"> </w:t>
            </w:r>
            <w:r w:rsidRPr="00205353">
              <w:t>страхователя.</w:t>
            </w:r>
          </w:p>
          <w:p w:rsidR="00D7423E" w:rsidRPr="00205353" w:rsidRDefault="00D7423E" w:rsidP="00626EDD">
            <w:r w:rsidRPr="00205353">
              <w:t>Оценивать влияние инфляции на доходность финансовых активов.</w:t>
            </w:r>
          </w:p>
          <w:p w:rsidR="00D7423E" w:rsidRPr="00205353" w:rsidRDefault="00FB1560" w:rsidP="00FB1560">
            <w:pPr>
              <w:jc w:val="both"/>
            </w:pPr>
            <w:r w:rsidRPr="00205353">
              <w:t>Описывать виды предпринимательской деятельности, разделы бизнес-плана</w:t>
            </w:r>
          </w:p>
        </w:tc>
        <w:tc>
          <w:tcPr>
            <w:tcW w:w="4887" w:type="dxa"/>
          </w:tcPr>
          <w:p w:rsidR="00D7423E" w:rsidRPr="00205353" w:rsidRDefault="00D7423E" w:rsidP="00205353">
            <w:pPr>
              <w:jc w:val="both"/>
            </w:pPr>
            <w:r w:rsidRPr="00205353">
              <w:t>Экономические явления и процессы</w:t>
            </w:r>
            <w:r w:rsidR="00205353" w:rsidRPr="00205353">
              <w:t xml:space="preserve"> </w:t>
            </w:r>
            <w:r w:rsidRPr="00205353">
              <w:t>общественной жизни.</w:t>
            </w:r>
          </w:p>
          <w:p w:rsidR="00D7423E" w:rsidRPr="00205353" w:rsidRDefault="00D7423E" w:rsidP="00205353">
            <w:pPr>
              <w:jc w:val="both"/>
            </w:pPr>
            <w:r w:rsidRPr="00205353">
              <w:t>Депозит и кредит. Накопления и</w:t>
            </w:r>
            <w:r w:rsidR="00205353" w:rsidRPr="00205353">
              <w:t xml:space="preserve"> </w:t>
            </w:r>
            <w:r w:rsidRPr="00205353">
              <w:t>инфляция, роль депозита в личном финансовом плане, понятия</w:t>
            </w:r>
            <w:r w:rsidR="00205353">
              <w:t xml:space="preserve"> </w:t>
            </w:r>
            <w:r w:rsidRPr="00205353">
              <w:t>о кредите, его виды, роль кредита</w:t>
            </w:r>
            <w:r w:rsidR="00205353" w:rsidRPr="00205353">
              <w:t xml:space="preserve"> </w:t>
            </w:r>
            <w:r w:rsidRPr="00205353">
              <w:t>в личном финансовом плане.</w:t>
            </w:r>
          </w:p>
          <w:p w:rsidR="00D7423E" w:rsidRPr="00205353" w:rsidRDefault="00D7423E" w:rsidP="00205353">
            <w:pPr>
              <w:jc w:val="both"/>
            </w:pPr>
            <w:r w:rsidRPr="00205353">
              <w:t>Пенсионное обеспечение: государственная пенсионная система, формирование личных пенсионных накоплений.</w:t>
            </w:r>
          </w:p>
          <w:p w:rsidR="00D7423E" w:rsidRPr="00205353" w:rsidRDefault="00D7423E" w:rsidP="00205353">
            <w:pPr>
              <w:jc w:val="both"/>
            </w:pPr>
            <w:r w:rsidRPr="00205353">
              <w:t>Понятие фондового рынка.</w:t>
            </w:r>
          </w:p>
          <w:p w:rsidR="00D7423E" w:rsidRPr="00205353" w:rsidRDefault="00D7423E" w:rsidP="00205353">
            <w:pPr>
              <w:jc w:val="both"/>
            </w:pPr>
            <w:r w:rsidRPr="00205353">
              <w:t>Виды ценных бумаг.</w:t>
            </w:r>
          </w:p>
          <w:p w:rsidR="00D7423E" w:rsidRPr="00205353" w:rsidRDefault="00D7423E" w:rsidP="00205353">
            <w:pPr>
              <w:jc w:val="both"/>
            </w:pPr>
            <w:r w:rsidRPr="00205353">
              <w:t>Основные элементы банковской</w:t>
            </w:r>
            <w:r w:rsidR="00205353" w:rsidRPr="00205353">
              <w:t xml:space="preserve"> </w:t>
            </w:r>
            <w:r w:rsidRPr="00205353">
              <w:t>системы.</w:t>
            </w:r>
          </w:p>
          <w:p w:rsidR="00D7423E" w:rsidRPr="00205353" w:rsidRDefault="00D7423E" w:rsidP="00205353">
            <w:pPr>
              <w:jc w:val="both"/>
            </w:pPr>
            <w:r w:rsidRPr="00205353">
              <w:t>Виды платежных средств.</w:t>
            </w:r>
          </w:p>
          <w:p w:rsidR="00D7423E" w:rsidRPr="00205353" w:rsidRDefault="00D7423E" w:rsidP="00205353">
            <w:pPr>
              <w:jc w:val="both"/>
            </w:pPr>
            <w:r w:rsidRPr="00205353">
              <w:t>Страхование и его виды.</w:t>
            </w:r>
          </w:p>
          <w:p w:rsidR="00D7423E" w:rsidRPr="00205353" w:rsidRDefault="00D7423E" w:rsidP="00205353">
            <w:pPr>
              <w:jc w:val="both"/>
            </w:pPr>
            <w:r w:rsidRPr="00205353">
              <w:t>Налоги (понятие, виды налогов, налоговые вычеты, налоговая декларация).</w:t>
            </w:r>
          </w:p>
          <w:p w:rsidR="00D7423E" w:rsidRPr="00205353" w:rsidRDefault="00D7423E" w:rsidP="00205353">
            <w:pPr>
              <w:jc w:val="both"/>
            </w:pPr>
            <w:r w:rsidRPr="00205353">
              <w:t>Признаки мошенничества на финансовом рынке в отношении физических лиц.</w:t>
            </w:r>
          </w:p>
          <w:p w:rsidR="00D7423E" w:rsidRPr="00205353" w:rsidRDefault="00D7423E" w:rsidP="00205353">
            <w:pPr>
              <w:jc w:val="both"/>
            </w:pPr>
            <w:r w:rsidRPr="00205353">
              <w:t>Социальные гарантии работников.</w:t>
            </w:r>
          </w:p>
          <w:p w:rsidR="00FB1560" w:rsidRPr="00205353" w:rsidRDefault="00FB1560" w:rsidP="00205353">
            <w:pPr>
              <w:jc w:val="both"/>
              <w:rPr>
                <w:b/>
              </w:rPr>
            </w:pPr>
            <w:r w:rsidRPr="00205353">
              <w:t>Виды предпринимательской</w:t>
            </w:r>
            <w:r w:rsidRPr="00205353">
              <w:rPr>
                <w:spacing w:val="-20"/>
              </w:rPr>
              <w:t xml:space="preserve"> </w:t>
            </w:r>
            <w:r w:rsidRPr="00205353">
              <w:t>деятельности.</w:t>
            </w:r>
          </w:p>
        </w:tc>
      </w:tr>
    </w:tbl>
    <w:p w:rsidR="00FB1560" w:rsidRDefault="00FB1560">
      <w:r>
        <w:br w:type="page"/>
      </w:r>
    </w:p>
    <w:p w:rsidR="00E63D60" w:rsidRPr="00297145" w:rsidRDefault="00E63D60" w:rsidP="00205353">
      <w:pPr>
        <w:spacing w:after="120"/>
        <w:rPr>
          <w:b/>
          <w:i/>
        </w:rPr>
      </w:pPr>
      <w:r w:rsidRPr="00297145">
        <w:rPr>
          <w:b/>
          <w:i/>
        </w:rPr>
        <w:lastRenderedPageBreak/>
        <w:t>2. СТРУКТУРА И СОДЕРЖАНИЕ УЧЕБНОЙ ДИСЦИПЛИНЫ</w:t>
      </w:r>
    </w:p>
    <w:p w:rsidR="00E63D60" w:rsidRPr="0023039C" w:rsidRDefault="00E63D60" w:rsidP="00E63D60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5"/>
      </w:tblGrid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pPr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E63D60" w:rsidP="004451E2">
            <w:pPr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</w:tc>
      </w:tr>
      <w:tr w:rsidR="004F05E9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4F05E9" w:rsidRPr="00091C4A" w:rsidRDefault="004F05E9" w:rsidP="00E63D60">
            <w:pPr>
              <w:rPr>
                <w:b/>
              </w:rPr>
            </w:pPr>
            <w:r w:rsidRPr="00091C4A">
              <w:rPr>
                <w:b/>
              </w:rPr>
              <w:t>Объем образовательной программы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F05E9" w:rsidRDefault="00500676" w:rsidP="00E0256B">
            <w:pPr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E63D60" w:rsidRPr="0023039C" w:rsidTr="00E63D6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63D60" w:rsidRPr="0023039C" w:rsidRDefault="00E63D60" w:rsidP="00E63D60">
            <w:pPr>
              <w:rPr>
                <w:iCs/>
              </w:rPr>
            </w:pPr>
            <w:r w:rsidRPr="0023039C">
              <w:t>в том числе: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>теоретическое обучение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B36D65" w:rsidP="004F05E9">
            <w:pPr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23039C" w:rsidRDefault="00E63D60" w:rsidP="00E63D60">
            <w:r w:rsidRPr="0023039C">
              <w:t xml:space="preserve">практические занятия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Pr="0023039C" w:rsidRDefault="00B36D65" w:rsidP="00E0256B">
            <w:pPr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E63D60" w:rsidRPr="0023039C" w:rsidTr="00E63D60">
        <w:trPr>
          <w:trHeight w:val="490"/>
        </w:trPr>
        <w:tc>
          <w:tcPr>
            <w:tcW w:w="4382" w:type="pct"/>
            <w:shd w:val="clear" w:color="auto" w:fill="auto"/>
            <w:vAlign w:val="center"/>
          </w:tcPr>
          <w:p w:rsidR="00E63D60" w:rsidRPr="00500676" w:rsidRDefault="00E63D60" w:rsidP="00E63D60">
            <w:pPr>
              <w:suppressAutoHyphens/>
              <w:ind w:left="714" w:hanging="714"/>
            </w:pPr>
            <w:r w:rsidRPr="00500676">
              <w:t xml:space="preserve">Самостоятельная работа 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63D60" w:rsidRDefault="00500676" w:rsidP="00E63D60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00676" w:rsidRPr="0023039C" w:rsidTr="00500676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00676" w:rsidRPr="004F05E9" w:rsidRDefault="00500676" w:rsidP="00500676">
            <w:pPr>
              <w:rPr>
                <w:b/>
                <w:iCs/>
              </w:rPr>
            </w:pPr>
            <w:r w:rsidRPr="00783931">
              <w:rPr>
                <w:b/>
                <w:iCs/>
              </w:rPr>
              <w:t>Промежуточная аттестация проводится в форме</w:t>
            </w:r>
            <w:r>
              <w:rPr>
                <w:b/>
                <w:iCs/>
              </w:rPr>
              <w:t xml:space="preserve"> </w:t>
            </w:r>
            <w:r>
              <w:rPr>
                <w:b/>
                <w:i/>
                <w:iCs/>
              </w:rPr>
              <w:t>тестирования</w:t>
            </w:r>
          </w:p>
        </w:tc>
      </w:tr>
    </w:tbl>
    <w:p w:rsidR="00E63D60" w:rsidRPr="00D111DA" w:rsidRDefault="00E63D60" w:rsidP="00E63D60">
      <w:pPr>
        <w:rPr>
          <w:b/>
          <w:i/>
        </w:rPr>
        <w:sectPr w:rsidR="00E63D60" w:rsidRPr="00D111DA" w:rsidSect="00137A96"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876BAE" w:rsidRDefault="00876BAE" w:rsidP="00876B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i/>
          <w:caps/>
        </w:rPr>
      </w:pPr>
      <w:r w:rsidRPr="00E63D60">
        <w:rPr>
          <w:b/>
          <w:i/>
        </w:rPr>
        <w:lastRenderedPageBreak/>
        <w:t>2.</w:t>
      </w:r>
      <w:r w:rsidR="00CE1BC4" w:rsidRPr="00E63D60">
        <w:rPr>
          <w:b/>
          <w:i/>
        </w:rPr>
        <w:t>2. Тематический</w:t>
      </w:r>
      <w:r w:rsidRPr="00E63D60">
        <w:rPr>
          <w:b/>
          <w:i/>
        </w:rPr>
        <w:t xml:space="preserve"> план и содержание учебной дисциплины</w:t>
      </w:r>
      <w:r w:rsidR="00F302BD" w:rsidRPr="00E63D60">
        <w:rPr>
          <w:b/>
          <w:i/>
          <w:caps/>
        </w:rPr>
        <w:t xml:space="preserve">  </w:t>
      </w:r>
    </w:p>
    <w:p w:rsidR="00B36D65" w:rsidRDefault="00B36D65" w:rsidP="00B36D65"/>
    <w:tbl>
      <w:tblPr>
        <w:tblW w:w="155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7"/>
        <w:gridCol w:w="9239"/>
        <w:gridCol w:w="1292"/>
        <w:gridCol w:w="1689"/>
      </w:tblGrid>
      <w:tr w:rsidR="00B36D65" w:rsidRPr="00B36D65" w:rsidTr="0082361C">
        <w:trPr>
          <w:trHeight w:val="459"/>
        </w:trPr>
        <w:tc>
          <w:tcPr>
            <w:tcW w:w="3367" w:type="dxa"/>
          </w:tcPr>
          <w:p w:rsidR="00B36D65" w:rsidRPr="00E63D60" w:rsidRDefault="00B36D65" w:rsidP="00B3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63D60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9239" w:type="dxa"/>
          </w:tcPr>
          <w:p w:rsidR="00B36D65" w:rsidRPr="00E63D60" w:rsidRDefault="00B36D65" w:rsidP="00B3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63D60">
              <w:rPr>
                <w:b/>
                <w:bCs/>
                <w:i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92" w:type="dxa"/>
          </w:tcPr>
          <w:p w:rsidR="00B36D65" w:rsidRPr="00E63D60" w:rsidRDefault="00B36D65" w:rsidP="00B3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63D60">
              <w:rPr>
                <w:b/>
                <w:bCs/>
                <w:i/>
              </w:rPr>
              <w:t>Объем часов</w:t>
            </w:r>
          </w:p>
        </w:tc>
        <w:tc>
          <w:tcPr>
            <w:tcW w:w="1689" w:type="dxa"/>
          </w:tcPr>
          <w:p w:rsidR="00B36D65" w:rsidRPr="00E63D60" w:rsidRDefault="00B36D65" w:rsidP="00B3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264DF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B36D65" w:rsidRPr="00B36D65" w:rsidTr="0082361C">
        <w:tc>
          <w:tcPr>
            <w:tcW w:w="12606" w:type="dxa"/>
            <w:gridSpan w:val="2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</w:rPr>
            </w:pPr>
            <w:r w:rsidRPr="00B36D65">
              <w:rPr>
                <w:b/>
                <w:bCs/>
              </w:rPr>
              <w:t>Раздел 1. Предпринимательская деятельность в общественной жизни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B36D65" w:rsidRPr="00B36D65" w:rsidRDefault="0082361C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8</w:t>
            </w:r>
            <w:r w:rsidR="001B3BA9">
              <w:rPr>
                <w:b/>
                <w:kern w:val="36"/>
              </w:rPr>
              <w:t>/0</w:t>
            </w:r>
          </w:p>
        </w:tc>
        <w:tc>
          <w:tcPr>
            <w:tcW w:w="168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b/>
                <w:kern w:val="36"/>
              </w:rPr>
            </w:pPr>
          </w:p>
        </w:tc>
      </w:tr>
      <w:tr w:rsidR="00B36D65" w:rsidRPr="00B36D65" w:rsidTr="0082361C">
        <w:tc>
          <w:tcPr>
            <w:tcW w:w="3367" w:type="dxa"/>
            <w:vMerge w:val="restart"/>
          </w:tcPr>
          <w:p w:rsidR="00B36D65" w:rsidRPr="00B36D65" w:rsidRDefault="00B36D65" w:rsidP="008236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kern w:val="36"/>
              </w:rPr>
            </w:pPr>
            <w:r w:rsidRPr="00B36D65">
              <w:rPr>
                <w:b/>
                <w:bCs/>
              </w:rPr>
              <w:t>Тема 1.1. Предпринимательская деятельность</w:t>
            </w:r>
          </w:p>
        </w:tc>
        <w:tc>
          <w:tcPr>
            <w:tcW w:w="923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</w:rPr>
            </w:pPr>
            <w:r w:rsidRPr="00B36D65">
              <w:rPr>
                <w:b/>
                <w:bCs/>
                <w:kern w:val="36"/>
              </w:rPr>
              <w:t>Содержание учебного материала</w:t>
            </w:r>
          </w:p>
        </w:tc>
        <w:tc>
          <w:tcPr>
            <w:tcW w:w="1292" w:type="dxa"/>
            <w:vMerge w:val="restart"/>
          </w:tcPr>
          <w:p w:rsidR="00B36D65" w:rsidRPr="00B36D65" w:rsidRDefault="0082361C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2</w:t>
            </w:r>
          </w:p>
        </w:tc>
        <w:tc>
          <w:tcPr>
            <w:tcW w:w="168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B36D65" w:rsidRPr="00B36D65" w:rsidTr="0082361C">
        <w:trPr>
          <w:trHeight w:val="1064"/>
        </w:trPr>
        <w:tc>
          <w:tcPr>
            <w:tcW w:w="3367" w:type="dxa"/>
            <w:vMerge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spacing w:val="-2"/>
              </w:rPr>
            </w:pPr>
          </w:p>
        </w:tc>
        <w:tc>
          <w:tcPr>
            <w:tcW w:w="9239" w:type="dxa"/>
          </w:tcPr>
          <w:p w:rsidR="00B36D65" w:rsidRPr="00B36D65" w:rsidRDefault="00B36D65" w:rsidP="008236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outlineLvl w:val="0"/>
              <w:rPr>
                <w:b/>
                <w:bCs/>
                <w:kern w:val="36"/>
              </w:rPr>
            </w:pPr>
            <w:r w:rsidRPr="00B36D65">
              <w:rPr>
                <w:bCs/>
                <w:kern w:val="36"/>
              </w:rPr>
              <w:t>Предмет и задачи правового регулирования предпринимательской деятельности.</w:t>
            </w:r>
            <w:r w:rsidR="0082361C">
              <w:rPr>
                <w:bCs/>
                <w:kern w:val="36"/>
              </w:rPr>
              <w:t xml:space="preserve"> </w:t>
            </w:r>
            <w:r w:rsidRPr="00B36D65">
              <w:rPr>
                <w:bCs/>
                <w:kern w:val="36"/>
              </w:rPr>
              <w:t>Конституционное закрепление права на занятие предпринимательской деятельностью, законы и подзаконные акты, регулирующие предпринимательскую деятельность, роль гражданского права как наиболее эффективного регулятора рыночных отношений.</w:t>
            </w:r>
            <w:r w:rsidR="0082361C">
              <w:rPr>
                <w:bCs/>
                <w:kern w:val="36"/>
              </w:rPr>
              <w:t xml:space="preserve"> </w:t>
            </w:r>
            <w:r w:rsidRPr="00B36D65">
              <w:rPr>
                <w:bCs/>
                <w:kern w:val="36"/>
              </w:rPr>
              <w:t>Правовое</w:t>
            </w:r>
            <w:r w:rsidR="0082361C">
              <w:rPr>
                <w:bCs/>
                <w:kern w:val="36"/>
              </w:rPr>
              <w:t xml:space="preserve"> </w:t>
            </w:r>
            <w:r w:rsidRPr="00B36D65">
              <w:rPr>
                <w:bCs/>
                <w:kern w:val="36"/>
              </w:rPr>
              <w:t>понятие предпринимательской деятельности; признаки предпринимательской деятельности.</w:t>
            </w:r>
          </w:p>
        </w:tc>
        <w:tc>
          <w:tcPr>
            <w:tcW w:w="1292" w:type="dxa"/>
            <w:vMerge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</w:tcPr>
          <w:p w:rsidR="00B36D65" w:rsidRPr="00B36D65" w:rsidRDefault="0082361C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B36D65" w:rsidRPr="00B36D65" w:rsidTr="0082361C">
        <w:trPr>
          <w:trHeight w:val="130"/>
        </w:trPr>
        <w:tc>
          <w:tcPr>
            <w:tcW w:w="3367" w:type="dxa"/>
            <w:vMerge w:val="restart"/>
          </w:tcPr>
          <w:p w:rsidR="00B36D65" w:rsidRPr="00B36D65" w:rsidRDefault="00B36D65" w:rsidP="008236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kern w:val="36"/>
              </w:rPr>
            </w:pPr>
            <w:r w:rsidRPr="00B36D65">
              <w:rPr>
                <w:b/>
                <w:bCs/>
              </w:rPr>
              <w:t>Тема 1.2. Правовое положение субъектов предпринимательской деятельности</w:t>
            </w:r>
          </w:p>
        </w:tc>
        <w:tc>
          <w:tcPr>
            <w:tcW w:w="9239" w:type="dxa"/>
          </w:tcPr>
          <w:p w:rsidR="00B36D65" w:rsidRPr="00B36D65" w:rsidRDefault="00B36D65" w:rsidP="0082361C">
            <w:pPr>
              <w:widowControl w:val="0"/>
              <w:adjustRightInd w:val="0"/>
              <w:ind w:hanging="2"/>
              <w:jc w:val="both"/>
            </w:pPr>
            <w:r w:rsidRPr="00B36D65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92" w:type="dxa"/>
            <w:vMerge w:val="restart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36D65">
              <w:rPr>
                <w:kern w:val="36"/>
              </w:rPr>
              <w:t>2</w:t>
            </w:r>
          </w:p>
        </w:tc>
        <w:tc>
          <w:tcPr>
            <w:tcW w:w="168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B36D65" w:rsidRPr="00B36D65" w:rsidTr="0082361C">
        <w:trPr>
          <w:trHeight w:val="1445"/>
        </w:trPr>
        <w:tc>
          <w:tcPr>
            <w:tcW w:w="3367" w:type="dxa"/>
            <w:vMerge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kern w:val="36"/>
              </w:rPr>
            </w:pPr>
          </w:p>
        </w:tc>
        <w:tc>
          <w:tcPr>
            <w:tcW w:w="9239" w:type="dxa"/>
          </w:tcPr>
          <w:p w:rsidR="00B36D65" w:rsidRPr="00B36D65" w:rsidRDefault="00B36D65" w:rsidP="0082361C">
            <w:pPr>
              <w:ind w:hanging="2"/>
              <w:jc w:val="both"/>
            </w:pPr>
            <w:r w:rsidRPr="00B36D65">
              <w:t>Правовой статус индивидуального предпринимателя. Условия приобретения статуса индивидуального предпринимателя.</w:t>
            </w:r>
            <w:r w:rsidR="0082361C">
              <w:t xml:space="preserve"> </w:t>
            </w:r>
            <w:r w:rsidRPr="00B36D65">
              <w:t>Государственная регистрация индивидуального предпринимателя. Утрата статуса индивидуального предпринимателя.</w:t>
            </w:r>
            <w:r w:rsidR="0082361C">
              <w:t xml:space="preserve"> </w:t>
            </w:r>
            <w:r w:rsidRPr="00B36D65">
              <w:t>Последствия осуществления незаконного предпринимательства.</w:t>
            </w:r>
            <w:r w:rsidR="0082361C">
              <w:t xml:space="preserve"> </w:t>
            </w:r>
            <w:r w:rsidRPr="00B36D65">
              <w:t>Понятие и признаки юридического лица. Правоспособность юридического лица. Регистрация юридических лиц.</w:t>
            </w:r>
            <w:r w:rsidR="0082361C">
              <w:t xml:space="preserve"> </w:t>
            </w:r>
            <w:r w:rsidRPr="00B36D65">
              <w:t>Законодательное определение субъектов малого и среднего предпринимательства.</w:t>
            </w:r>
            <w:r w:rsidR="0082361C">
              <w:t xml:space="preserve"> </w:t>
            </w:r>
            <w:r w:rsidRPr="00B36D65">
              <w:t>Задачи, роль государства в поддержке субъектов малого предпринимательства.</w:t>
            </w:r>
            <w:r w:rsidR="0082361C">
              <w:t xml:space="preserve"> </w:t>
            </w:r>
            <w:r w:rsidRPr="00B36D65">
              <w:t>Преимущества и недостатки субъектов малого предпринимательства.</w:t>
            </w:r>
          </w:p>
        </w:tc>
        <w:tc>
          <w:tcPr>
            <w:tcW w:w="1292" w:type="dxa"/>
            <w:vMerge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</w:tcPr>
          <w:p w:rsidR="00B36D65" w:rsidRPr="00B36D65" w:rsidRDefault="0082361C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B36D65" w:rsidRPr="00B36D65" w:rsidTr="0082361C">
        <w:tc>
          <w:tcPr>
            <w:tcW w:w="3367" w:type="dxa"/>
            <w:vMerge w:val="restart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</w:rPr>
            </w:pPr>
            <w:r w:rsidRPr="00B36D65">
              <w:rPr>
                <w:b/>
                <w:bCs/>
              </w:rPr>
              <w:t>Тема 1.3</w:t>
            </w:r>
          </w:p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</w:rPr>
            </w:pPr>
            <w:r w:rsidRPr="00B36D65">
              <w:rPr>
                <w:b/>
                <w:bCs/>
              </w:rPr>
              <w:t>Сделки в предпринимательской</w:t>
            </w:r>
          </w:p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kern w:val="36"/>
                <w:highlight w:val="yellow"/>
              </w:rPr>
            </w:pPr>
            <w:r w:rsidRPr="00B36D65">
              <w:rPr>
                <w:b/>
                <w:bCs/>
              </w:rPr>
              <w:t>деятельности</w:t>
            </w:r>
          </w:p>
        </w:tc>
        <w:tc>
          <w:tcPr>
            <w:tcW w:w="923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</w:rPr>
            </w:pPr>
            <w:r w:rsidRPr="00B36D65">
              <w:rPr>
                <w:b/>
                <w:bCs/>
                <w:kern w:val="36"/>
              </w:rPr>
              <w:t>Содержание учебного материала</w:t>
            </w:r>
          </w:p>
        </w:tc>
        <w:tc>
          <w:tcPr>
            <w:tcW w:w="1292" w:type="dxa"/>
            <w:vMerge w:val="restart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2</w:t>
            </w:r>
          </w:p>
        </w:tc>
        <w:tc>
          <w:tcPr>
            <w:tcW w:w="168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B36D65" w:rsidRPr="00B36D65" w:rsidTr="0082361C">
        <w:trPr>
          <w:trHeight w:val="369"/>
        </w:trPr>
        <w:tc>
          <w:tcPr>
            <w:tcW w:w="3367" w:type="dxa"/>
            <w:vMerge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spacing w:val="-2"/>
                <w:highlight w:val="yellow"/>
              </w:rPr>
            </w:pPr>
          </w:p>
        </w:tc>
        <w:tc>
          <w:tcPr>
            <w:tcW w:w="9239" w:type="dxa"/>
          </w:tcPr>
          <w:p w:rsidR="00B36D65" w:rsidRPr="00B36D65" w:rsidRDefault="00B36D65" w:rsidP="008236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</w:pPr>
            <w:r w:rsidRPr="00B36D65">
              <w:t>Понятие сделки, ее форма, виды.</w:t>
            </w:r>
            <w:r w:rsidR="0082361C">
              <w:t xml:space="preserve"> </w:t>
            </w:r>
            <w:r w:rsidRPr="00B36D65">
              <w:t>Условия действительности сделки. Понятие, виды недействительных сделок.</w:t>
            </w:r>
          </w:p>
        </w:tc>
        <w:tc>
          <w:tcPr>
            <w:tcW w:w="1292" w:type="dxa"/>
            <w:vMerge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  <w:highlight w:val="yellow"/>
              </w:rPr>
            </w:pPr>
          </w:p>
        </w:tc>
        <w:tc>
          <w:tcPr>
            <w:tcW w:w="1689" w:type="dxa"/>
          </w:tcPr>
          <w:p w:rsidR="00B36D65" w:rsidRPr="00B36D65" w:rsidRDefault="0082361C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  <w:highlight w:val="yellow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B36D65" w:rsidRPr="00B36D65" w:rsidTr="0082361C">
        <w:tc>
          <w:tcPr>
            <w:tcW w:w="3367" w:type="dxa"/>
            <w:vMerge w:val="restart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kern w:val="36"/>
              </w:rPr>
            </w:pPr>
            <w:r w:rsidRPr="00B36D65">
              <w:rPr>
                <w:b/>
                <w:bCs/>
              </w:rPr>
              <w:t>Тема 1.4. Обязательственные правоотношения</w:t>
            </w:r>
          </w:p>
        </w:tc>
        <w:tc>
          <w:tcPr>
            <w:tcW w:w="923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</w:rPr>
            </w:pPr>
            <w:r w:rsidRPr="00B36D65">
              <w:rPr>
                <w:b/>
                <w:bCs/>
                <w:kern w:val="36"/>
              </w:rPr>
              <w:t>Содержание учебного материала</w:t>
            </w:r>
          </w:p>
        </w:tc>
        <w:tc>
          <w:tcPr>
            <w:tcW w:w="1292" w:type="dxa"/>
            <w:vMerge w:val="restart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2</w:t>
            </w:r>
          </w:p>
        </w:tc>
        <w:tc>
          <w:tcPr>
            <w:tcW w:w="168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B36D65" w:rsidRPr="00B36D65" w:rsidTr="0082361C">
        <w:trPr>
          <w:trHeight w:val="70"/>
        </w:trPr>
        <w:tc>
          <w:tcPr>
            <w:tcW w:w="3367" w:type="dxa"/>
            <w:vMerge/>
            <w:tcBorders>
              <w:bottom w:val="single" w:sz="4" w:space="0" w:color="auto"/>
            </w:tcBorders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spacing w:val="-2"/>
                <w:highlight w:val="yellow"/>
              </w:rPr>
            </w:pPr>
          </w:p>
        </w:tc>
        <w:tc>
          <w:tcPr>
            <w:tcW w:w="9239" w:type="dxa"/>
            <w:tcBorders>
              <w:bottom w:val="single" w:sz="4" w:space="0" w:color="auto"/>
            </w:tcBorders>
          </w:tcPr>
          <w:p w:rsidR="00B36D65" w:rsidRPr="00B36D65" w:rsidRDefault="00B36D65" w:rsidP="008236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outlineLvl w:val="0"/>
              <w:rPr>
                <w:bCs/>
                <w:kern w:val="36"/>
              </w:rPr>
            </w:pPr>
            <w:r w:rsidRPr="00B36D65">
              <w:rPr>
                <w:bCs/>
                <w:kern w:val="36"/>
              </w:rPr>
              <w:t>Понятие и значение гражданско-правового договора.</w:t>
            </w:r>
            <w:r w:rsidR="0082361C">
              <w:rPr>
                <w:bCs/>
                <w:kern w:val="36"/>
              </w:rPr>
              <w:t xml:space="preserve"> </w:t>
            </w:r>
            <w:r w:rsidRPr="00B36D65">
              <w:rPr>
                <w:bCs/>
                <w:kern w:val="36"/>
              </w:rPr>
              <w:t>Содержание и форма договора.</w:t>
            </w:r>
          </w:p>
          <w:p w:rsidR="00B36D65" w:rsidRPr="00B36D65" w:rsidRDefault="00B36D65" w:rsidP="008236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outlineLvl w:val="0"/>
              <w:rPr>
                <w:b/>
                <w:bCs/>
                <w:kern w:val="36"/>
                <w:highlight w:val="yellow"/>
              </w:rPr>
            </w:pPr>
            <w:r w:rsidRPr="00B36D65">
              <w:rPr>
                <w:bCs/>
                <w:kern w:val="36"/>
              </w:rPr>
              <w:t>Понятие гражданско-правовой ответственности.</w:t>
            </w:r>
            <w:r w:rsidR="0082361C">
              <w:rPr>
                <w:bCs/>
                <w:kern w:val="36"/>
              </w:rPr>
              <w:t xml:space="preserve"> </w:t>
            </w:r>
            <w:r w:rsidRPr="00B36D65">
              <w:rPr>
                <w:bCs/>
                <w:kern w:val="36"/>
              </w:rPr>
              <w:t>Формы и виды гражданско-правовой ответственности; Основания и условия гражданско-правовой ответственности.</w:t>
            </w: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  <w:highlight w:val="yellow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B36D65" w:rsidRPr="00B36D65" w:rsidRDefault="0082361C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  <w:highlight w:val="yellow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B36D65" w:rsidRPr="00B36D65" w:rsidTr="0082361C">
        <w:tc>
          <w:tcPr>
            <w:tcW w:w="12606" w:type="dxa"/>
            <w:gridSpan w:val="2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  <w:highlight w:val="yellow"/>
              </w:rPr>
            </w:pPr>
            <w:r w:rsidRPr="00B36D65">
              <w:rPr>
                <w:b/>
                <w:bCs/>
                <w:kern w:val="36"/>
              </w:rPr>
              <w:t>Раздел 2. Особенность финансовой грамотности на предприятии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B36D65" w:rsidRPr="0082361C" w:rsidRDefault="0082361C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b/>
                <w:kern w:val="36"/>
                <w:highlight w:val="yellow"/>
              </w:rPr>
            </w:pPr>
            <w:r w:rsidRPr="0082361C">
              <w:rPr>
                <w:b/>
                <w:kern w:val="36"/>
              </w:rPr>
              <w:t>24</w:t>
            </w:r>
            <w:r w:rsidR="001B3BA9">
              <w:rPr>
                <w:b/>
                <w:kern w:val="36"/>
              </w:rPr>
              <w:t>/10</w:t>
            </w:r>
          </w:p>
        </w:tc>
        <w:tc>
          <w:tcPr>
            <w:tcW w:w="168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  <w:highlight w:val="yellow"/>
              </w:rPr>
            </w:pPr>
          </w:p>
        </w:tc>
      </w:tr>
      <w:tr w:rsidR="00B36D65" w:rsidRPr="00B36D65" w:rsidTr="0082361C">
        <w:tc>
          <w:tcPr>
            <w:tcW w:w="3367" w:type="dxa"/>
            <w:vMerge w:val="restart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kern w:val="36"/>
              </w:rPr>
            </w:pPr>
            <w:r w:rsidRPr="00B36D65">
              <w:rPr>
                <w:b/>
                <w:bCs/>
              </w:rPr>
              <w:t>Тема 2.1 Сущность финансовой грамотности населения, ее цели и задачи</w:t>
            </w:r>
          </w:p>
        </w:tc>
        <w:tc>
          <w:tcPr>
            <w:tcW w:w="923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</w:rPr>
            </w:pPr>
            <w:r w:rsidRPr="00B36D65">
              <w:rPr>
                <w:b/>
                <w:bCs/>
                <w:kern w:val="36"/>
              </w:rPr>
              <w:t>Содержание учебного материала</w:t>
            </w:r>
          </w:p>
        </w:tc>
        <w:tc>
          <w:tcPr>
            <w:tcW w:w="1292" w:type="dxa"/>
            <w:vMerge w:val="restart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36D65">
              <w:rPr>
                <w:kern w:val="36"/>
              </w:rPr>
              <w:t>2</w:t>
            </w:r>
          </w:p>
        </w:tc>
        <w:tc>
          <w:tcPr>
            <w:tcW w:w="168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B36D65" w:rsidRPr="00B36D65" w:rsidTr="0082361C">
        <w:trPr>
          <w:trHeight w:val="132"/>
        </w:trPr>
        <w:tc>
          <w:tcPr>
            <w:tcW w:w="3367" w:type="dxa"/>
            <w:vMerge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spacing w:val="-2"/>
              </w:rPr>
            </w:pPr>
          </w:p>
        </w:tc>
        <w:tc>
          <w:tcPr>
            <w:tcW w:w="9239" w:type="dxa"/>
          </w:tcPr>
          <w:p w:rsidR="00B36D65" w:rsidRPr="00B36D65" w:rsidRDefault="00B36D65" w:rsidP="008236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outlineLvl w:val="0"/>
              <w:rPr>
                <w:bCs/>
                <w:kern w:val="36"/>
              </w:rPr>
            </w:pPr>
            <w:r w:rsidRPr="00B36D65">
              <w:t xml:space="preserve">Сущность понятия финансовой грамотности. Цели и задачи формирования финансовой грамотности. Содержание основных понятий финансовой грамотности: человеческий капитал, потребности, блага и услуги, ресурсы, деньги, финансы, сбережения, кредит, </w:t>
            </w:r>
            <w:r w:rsidRPr="00B36D65">
              <w:lastRenderedPageBreak/>
              <w:t xml:space="preserve">налоги, баланс, активы, пассивы, доходы, расходы, прибыль, выручка, бюджет и его виды, дефицит, профицит. </w:t>
            </w:r>
            <w:r w:rsidRPr="00B36D65">
              <w:rPr>
                <w:bCs/>
                <w:kern w:val="36"/>
              </w:rPr>
              <w:t>Основные законодательные акты, регламентирующие вопросы финансовой грамотности в Российской Федерации. Международный опыт повышения уровня финансовой грамотности населения</w:t>
            </w:r>
          </w:p>
        </w:tc>
        <w:tc>
          <w:tcPr>
            <w:tcW w:w="1292" w:type="dxa"/>
            <w:vMerge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</w:tcPr>
          <w:p w:rsidR="00B36D65" w:rsidRPr="00B36D65" w:rsidRDefault="0082361C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B36D65" w:rsidRPr="00B36D65" w:rsidTr="0082361C">
        <w:trPr>
          <w:trHeight w:val="232"/>
        </w:trPr>
        <w:tc>
          <w:tcPr>
            <w:tcW w:w="3367" w:type="dxa"/>
            <w:vMerge/>
          </w:tcPr>
          <w:p w:rsidR="00B36D65" w:rsidRPr="00B36D65" w:rsidRDefault="00B36D65" w:rsidP="00B36D65">
            <w:pPr>
              <w:widowControl w:val="0"/>
              <w:ind w:hanging="2"/>
            </w:pPr>
          </w:p>
        </w:tc>
        <w:tc>
          <w:tcPr>
            <w:tcW w:w="9239" w:type="dxa"/>
          </w:tcPr>
          <w:p w:rsidR="00B36D65" w:rsidRPr="00B36D65" w:rsidRDefault="001B3BA9" w:rsidP="001B3BA9">
            <w:pPr>
              <w:widowControl w:val="0"/>
              <w:adjustRightInd w:val="0"/>
              <w:ind w:hanging="2"/>
              <w:rPr>
                <w:b/>
                <w:bCs/>
                <w:kern w:val="36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292" w:type="dxa"/>
            <w:vMerge w:val="restart"/>
            <w:shd w:val="clear" w:color="auto" w:fill="92D050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36D65">
              <w:rPr>
                <w:kern w:val="36"/>
              </w:rPr>
              <w:t>2</w:t>
            </w:r>
          </w:p>
        </w:tc>
        <w:tc>
          <w:tcPr>
            <w:tcW w:w="1689" w:type="dxa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B36D65" w:rsidRPr="00B36D65" w:rsidTr="0082361C">
        <w:trPr>
          <w:trHeight w:val="252"/>
        </w:trPr>
        <w:tc>
          <w:tcPr>
            <w:tcW w:w="3367" w:type="dxa"/>
            <w:vMerge/>
          </w:tcPr>
          <w:p w:rsidR="00B36D65" w:rsidRPr="00B36D65" w:rsidRDefault="00B36D65" w:rsidP="00B36D65">
            <w:pPr>
              <w:widowControl w:val="0"/>
              <w:ind w:hanging="2"/>
            </w:pPr>
          </w:p>
        </w:tc>
        <w:tc>
          <w:tcPr>
            <w:tcW w:w="9239" w:type="dxa"/>
          </w:tcPr>
          <w:p w:rsidR="00B36D65" w:rsidRPr="00B36D65" w:rsidRDefault="00B36D65" w:rsidP="008236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hanging="2"/>
              <w:jc w:val="both"/>
            </w:pPr>
            <w:r w:rsidRPr="00B36D65">
              <w:t>Составление личного финансового плана (краткосрочного, долгосрочного) на основе анализа баланса личного (семейного) бюджета, анализ и коррекция личного финансового плана.</w:t>
            </w:r>
          </w:p>
        </w:tc>
        <w:tc>
          <w:tcPr>
            <w:tcW w:w="1292" w:type="dxa"/>
            <w:vMerge/>
            <w:shd w:val="clear" w:color="auto" w:fill="92D050"/>
          </w:tcPr>
          <w:p w:rsidR="00B36D65" w:rsidRPr="00B36D65" w:rsidRDefault="00B36D65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</w:tcPr>
          <w:p w:rsidR="00B36D65" w:rsidRPr="00B36D65" w:rsidRDefault="0082361C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1B3BA9" w:rsidRPr="00B36D65" w:rsidTr="0082361C">
        <w:trPr>
          <w:trHeight w:val="130"/>
        </w:trPr>
        <w:tc>
          <w:tcPr>
            <w:tcW w:w="3367" w:type="dxa"/>
            <w:vMerge w:val="restart"/>
          </w:tcPr>
          <w:p w:rsidR="001B3BA9" w:rsidRPr="00B36D65" w:rsidRDefault="001B3BA9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kern w:val="36"/>
              </w:rPr>
            </w:pPr>
            <w:r w:rsidRPr="00B36D65">
              <w:rPr>
                <w:b/>
                <w:bCs/>
              </w:rPr>
              <w:t>Тема 2.2 Место России в международной банковской системе</w:t>
            </w:r>
          </w:p>
        </w:tc>
        <w:tc>
          <w:tcPr>
            <w:tcW w:w="9239" w:type="dxa"/>
          </w:tcPr>
          <w:p w:rsidR="001B3BA9" w:rsidRPr="00B36D65" w:rsidRDefault="001B3BA9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</w:rPr>
            </w:pPr>
            <w:r w:rsidRPr="00B36D65">
              <w:rPr>
                <w:b/>
                <w:bCs/>
                <w:kern w:val="36"/>
              </w:rPr>
              <w:t>Содержание учебного материала</w:t>
            </w:r>
          </w:p>
        </w:tc>
        <w:tc>
          <w:tcPr>
            <w:tcW w:w="1292" w:type="dxa"/>
            <w:vMerge w:val="restart"/>
          </w:tcPr>
          <w:p w:rsidR="001B3BA9" w:rsidRPr="00B36D65" w:rsidRDefault="001B3BA9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36D65">
              <w:rPr>
                <w:kern w:val="36"/>
              </w:rPr>
              <w:t>2</w:t>
            </w:r>
          </w:p>
        </w:tc>
        <w:tc>
          <w:tcPr>
            <w:tcW w:w="1689" w:type="dxa"/>
          </w:tcPr>
          <w:p w:rsidR="001B3BA9" w:rsidRPr="00B36D65" w:rsidRDefault="001B3BA9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1B3BA9" w:rsidRPr="00B36D65" w:rsidTr="0082361C">
        <w:trPr>
          <w:trHeight w:val="130"/>
        </w:trPr>
        <w:tc>
          <w:tcPr>
            <w:tcW w:w="3367" w:type="dxa"/>
            <w:vMerge/>
          </w:tcPr>
          <w:p w:rsidR="001B3BA9" w:rsidRPr="00B36D65" w:rsidRDefault="001B3BA9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spacing w:val="-2"/>
              </w:rPr>
            </w:pPr>
          </w:p>
        </w:tc>
        <w:tc>
          <w:tcPr>
            <w:tcW w:w="9239" w:type="dxa"/>
          </w:tcPr>
          <w:p w:rsidR="001B3BA9" w:rsidRPr="00B36D65" w:rsidRDefault="001B3BA9" w:rsidP="008236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outlineLvl w:val="0"/>
              <w:rPr>
                <w:b/>
                <w:bCs/>
                <w:kern w:val="36"/>
              </w:rPr>
            </w:pPr>
            <w:r w:rsidRPr="00B36D65">
              <w:rPr>
                <w:bCs/>
                <w:kern w:val="36"/>
              </w:rPr>
              <w:t>Депозит и его виды. Экономическая сущность понятий: сбережения, депозитная карта, вкладчик, индекс потребительских цен, инфляция, номинальная и реальная ставки по депозиту, капитализация, ликвидность.</w:t>
            </w:r>
            <w:r>
              <w:rPr>
                <w:bCs/>
                <w:kern w:val="36"/>
              </w:rPr>
              <w:t xml:space="preserve"> </w:t>
            </w:r>
            <w:r w:rsidRPr="00B36D65">
              <w:rPr>
                <w:bCs/>
                <w:kern w:val="36"/>
              </w:rPr>
              <w:t>Кредит и его виды. Принципы кредитования. Виды схем погашения платежей по кредиту. Содержание основных понятий банковских операций: заемщик, кредитор, кредитная история, кредитный договор, микрофинансовые организации, кредитные риски.</w:t>
            </w:r>
            <w:r>
              <w:rPr>
                <w:bCs/>
                <w:kern w:val="36"/>
              </w:rPr>
              <w:t xml:space="preserve"> </w:t>
            </w:r>
            <w:r w:rsidRPr="00B36D65">
              <w:rPr>
                <w:bCs/>
                <w:kern w:val="36"/>
              </w:rPr>
              <w:t>Расчетно-кассовые операции и их значение. Виды платежных средств: чеки, электронные деньги, банковская ячейка, денежные переводы, овердрафт. Риски при использовании интернет -банкинга. Финансовое мошенничество и правила личной финансовой безопасности</w:t>
            </w:r>
          </w:p>
        </w:tc>
        <w:tc>
          <w:tcPr>
            <w:tcW w:w="1292" w:type="dxa"/>
            <w:vMerge/>
          </w:tcPr>
          <w:p w:rsidR="001B3BA9" w:rsidRPr="00B36D65" w:rsidRDefault="001B3BA9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</w:tcPr>
          <w:p w:rsidR="001B3BA9" w:rsidRPr="00B36D65" w:rsidRDefault="001B3BA9" w:rsidP="00B36D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1B3BA9" w:rsidRPr="00B36D65" w:rsidTr="0082361C">
        <w:trPr>
          <w:trHeight w:val="130"/>
        </w:trPr>
        <w:tc>
          <w:tcPr>
            <w:tcW w:w="3367" w:type="dxa"/>
            <w:vMerge/>
          </w:tcPr>
          <w:p w:rsidR="001B3BA9" w:rsidRPr="00B36D65" w:rsidRDefault="001B3BA9" w:rsidP="001B3BA9">
            <w:pPr>
              <w:widowControl w:val="0"/>
              <w:ind w:hanging="2"/>
            </w:pP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adjustRightInd w:val="0"/>
              <w:ind w:hanging="2"/>
              <w:rPr>
                <w:b/>
                <w:bCs/>
                <w:kern w:val="36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292" w:type="dxa"/>
            <w:vMerge w:val="restart"/>
            <w:shd w:val="clear" w:color="auto" w:fill="92D050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4</w:t>
            </w:r>
          </w:p>
        </w:tc>
        <w:tc>
          <w:tcPr>
            <w:tcW w:w="168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1B3BA9" w:rsidRPr="00B36D65" w:rsidTr="001B3BA9">
        <w:trPr>
          <w:trHeight w:val="555"/>
        </w:trPr>
        <w:tc>
          <w:tcPr>
            <w:tcW w:w="3367" w:type="dxa"/>
            <w:vMerge/>
          </w:tcPr>
          <w:p w:rsidR="001B3BA9" w:rsidRPr="00B36D65" w:rsidRDefault="001B3BA9" w:rsidP="001B3BA9">
            <w:pPr>
              <w:widowControl w:val="0"/>
              <w:ind w:hanging="2"/>
            </w:pP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hanging="2"/>
              <w:jc w:val="both"/>
            </w:pPr>
            <w:r w:rsidRPr="00B36D65">
              <w:t>Решение кейса «Выявление целесообразности кредитования в банке на основе расчета аннуитетных платежей»</w:t>
            </w:r>
          </w:p>
        </w:tc>
        <w:tc>
          <w:tcPr>
            <w:tcW w:w="1292" w:type="dxa"/>
            <w:vMerge/>
            <w:shd w:val="clear" w:color="auto" w:fill="92D050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  <w:vMerge w:val="restart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1B3BA9" w:rsidRPr="00B36D65" w:rsidTr="0082361C">
        <w:trPr>
          <w:trHeight w:val="555"/>
        </w:trPr>
        <w:tc>
          <w:tcPr>
            <w:tcW w:w="3367" w:type="dxa"/>
            <w:vMerge/>
          </w:tcPr>
          <w:p w:rsidR="001B3BA9" w:rsidRPr="00B36D65" w:rsidRDefault="001B3BA9" w:rsidP="001B3BA9">
            <w:pPr>
              <w:widowControl w:val="0"/>
              <w:ind w:hanging="2"/>
            </w:pP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hanging="2"/>
              <w:jc w:val="both"/>
            </w:pPr>
            <w:r w:rsidRPr="00B36D65">
              <w:t>Деловая игра «Расчетно-кассовое обслуживание в банке»/Деловая игра «Как не стать жертвой финансового мошенника»</w:t>
            </w:r>
          </w:p>
        </w:tc>
        <w:tc>
          <w:tcPr>
            <w:tcW w:w="1292" w:type="dxa"/>
            <w:vMerge/>
            <w:shd w:val="clear" w:color="auto" w:fill="92D050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  <w:vMerge/>
          </w:tcPr>
          <w:p w:rsidR="001B3BA9" w:rsidRPr="00BD6800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</w:pPr>
          </w:p>
        </w:tc>
      </w:tr>
      <w:tr w:rsidR="001B3BA9" w:rsidRPr="00B36D65" w:rsidTr="0082361C">
        <w:tc>
          <w:tcPr>
            <w:tcW w:w="3367" w:type="dxa"/>
            <w:vMerge w:val="restart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kern w:val="36"/>
              </w:rPr>
            </w:pPr>
            <w:r w:rsidRPr="00B36D65">
              <w:rPr>
                <w:b/>
                <w:bCs/>
              </w:rPr>
              <w:t>Тема 2.3.</w:t>
            </w:r>
            <w:r w:rsidRPr="00B36D65">
              <w:rPr>
                <w:b/>
                <w:kern w:val="36"/>
              </w:rPr>
              <w:t xml:space="preserve"> </w:t>
            </w:r>
            <w:r w:rsidRPr="00B36D65">
              <w:rPr>
                <w:b/>
              </w:rPr>
              <w:t>Налоговая система Российской Федерации</w:t>
            </w: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  <w:highlight w:val="yellow"/>
              </w:rPr>
            </w:pPr>
            <w:r w:rsidRPr="00B36D65">
              <w:rPr>
                <w:b/>
                <w:bCs/>
                <w:kern w:val="36"/>
              </w:rPr>
              <w:t>Содержание учебного материала</w:t>
            </w:r>
          </w:p>
        </w:tc>
        <w:tc>
          <w:tcPr>
            <w:tcW w:w="1292" w:type="dxa"/>
            <w:vMerge w:val="restart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2</w:t>
            </w:r>
          </w:p>
        </w:tc>
        <w:tc>
          <w:tcPr>
            <w:tcW w:w="168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1B3BA9" w:rsidRPr="00B36D65" w:rsidTr="0082361C">
        <w:trPr>
          <w:trHeight w:val="132"/>
        </w:trPr>
        <w:tc>
          <w:tcPr>
            <w:tcW w:w="3367" w:type="dxa"/>
            <w:vMerge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spacing w:val="-2"/>
                <w:highlight w:val="yellow"/>
              </w:rPr>
            </w:pP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Cs/>
                <w:kern w:val="36"/>
                <w:highlight w:val="yellow"/>
              </w:rPr>
            </w:pPr>
            <w:r w:rsidRPr="00B36D65">
              <w:rPr>
                <w:bCs/>
                <w:kern w:val="36"/>
              </w:rPr>
              <w:t>Экономическая сущность понятия налог. Субъект, объект и предмет налогообложения. Принципы построения налоговой системы, ее структура и функции. Классификация налогов по уровню управления. Виды налогов для физических лиц. Налоговая декларация. Налоговые льготы и налоговые вычеты для физических лиц</w:t>
            </w:r>
          </w:p>
        </w:tc>
        <w:tc>
          <w:tcPr>
            <w:tcW w:w="1292" w:type="dxa"/>
            <w:vMerge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1B3BA9" w:rsidRPr="00B36D65" w:rsidTr="0082361C">
        <w:trPr>
          <w:trHeight w:val="130"/>
        </w:trPr>
        <w:tc>
          <w:tcPr>
            <w:tcW w:w="3367" w:type="dxa"/>
            <w:vMerge w:val="restart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</w:rPr>
            </w:pPr>
            <w:r w:rsidRPr="00B36D65">
              <w:rPr>
                <w:b/>
                <w:bCs/>
              </w:rPr>
              <w:t>Тема 2.4. Кредит. Депозит</w:t>
            </w: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</w:rPr>
            </w:pPr>
            <w:r w:rsidRPr="00B36D65">
              <w:rPr>
                <w:b/>
                <w:bCs/>
                <w:kern w:val="36"/>
              </w:rPr>
              <w:t>Содержание учебного материала</w:t>
            </w:r>
          </w:p>
        </w:tc>
        <w:tc>
          <w:tcPr>
            <w:tcW w:w="1292" w:type="dxa"/>
            <w:vMerge w:val="restart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2</w:t>
            </w:r>
          </w:p>
        </w:tc>
        <w:tc>
          <w:tcPr>
            <w:tcW w:w="168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1B3BA9" w:rsidRPr="00B36D65" w:rsidTr="0082361C">
        <w:trPr>
          <w:trHeight w:val="130"/>
        </w:trPr>
        <w:tc>
          <w:tcPr>
            <w:tcW w:w="3367" w:type="dxa"/>
            <w:vMerge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</w:rPr>
            </w:pP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Cs/>
                <w:kern w:val="36"/>
              </w:rPr>
            </w:pPr>
            <w:r w:rsidRPr="00B36D65">
              <w:rPr>
                <w:bCs/>
                <w:kern w:val="36"/>
              </w:rPr>
              <w:t>Основные элементы банковской системы. Депозит</w:t>
            </w:r>
            <w:r>
              <w:rPr>
                <w:bCs/>
                <w:kern w:val="36"/>
              </w:rPr>
              <w:t xml:space="preserve">. </w:t>
            </w:r>
            <w:r w:rsidRPr="00B36D65">
              <w:rPr>
                <w:bCs/>
                <w:kern w:val="36"/>
              </w:rPr>
              <w:t>Кредит. Кредитный договор.</w:t>
            </w:r>
            <w:r>
              <w:rPr>
                <w:bCs/>
                <w:kern w:val="36"/>
              </w:rPr>
              <w:t xml:space="preserve"> </w:t>
            </w:r>
            <w:r w:rsidRPr="00B36D65">
              <w:rPr>
                <w:bCs/>
                <w:kern w:val="36"/>
              </w:rPr>
              <w:t>Расчетно-кассовые операции. Формы дистанционного банковского обслуживания</w:t>
            </w:r>
          </w:p>
        </w:tc>
        <w:tc>
          <w:tcPr>
            <w:tcW w:w="1292" w:type="dxa"/>
            <w:vMerge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1B3BA9" w:rsidRPr="00B36D65" w:rsidTr="0082361C">
        <w:trPr>
          <w:trHeight w:val="130"/>
        </w:trPr>
        <w:tc>
          <w:tcPr>
            <w:tcW w:w="3367" w:type="dxa"/>
            <w:vMerge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</w:rPr>
            </w:pP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adjustRightInd w:val="0"/>
              <w:ind w:hanging="2"/>
              <w:rPr>
                <w:b/>
                <w:bCs/>
                <w:kern w:val="36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292" w:type="dxa"/>
            <w:vMerge w:val="restart"/>
            <w:shd w:val="clear" w:color="auto" w:fill="92D050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4</w:t>
            </w:r>
          </w:p>
        </w:tc>
        <w:tc>
          <w:tcPr>
            <w:tcW w:w="168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1B3BA9" w:rsidRPr="00B36D65" w:rsidTr="001B3BA9">
        <w:trPr>
          <w:trHeight w:val="555"/>
        </w:trPr>
        <w:tc>
          <w:tcPr>
            <w:tcW w:w="3367" w:type="dxa"/>
            <w:vMerge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</w:rPr>
            </w:pP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</w:rPr>
            </w:pPr>
            <w:r w:rsidRPr="00B36D65">
              <w:t>Изучение депозитного договора. Анализ финансовых рисков при заключении депозитного договора</w:t>
            </w:r>
          </w:p>
        </w:tc>
        <w:tc>
          <w:tcPr>
            <w:tcW w:w="1292" w:type="dxa"/>
            <w:vMerge/>
            <w:shd w:val="clear" w:color="auto" w:fill="92D050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  <w:vMerge w:val="restart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1B3BA9" w:rsidRPr="00B36D65" w:rsidTr="0082361C">
        <w:trPr>
          <w:trHeight w:val="555"/>
        </w:trPr>
        <w:tc>
          <w:tcPr>
            <w:tcW w:w="3367" w:type="dxa"/>
            <w:vMerge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</w:rPr>
            </w:pP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</w:pPr>
            <w:r w:rsidRPr="00B36D65">
              <w:t>Заключение договора о банковском обслуживании с помощью банковской карты – формирование навыков безопасного поведения владельца банковской карты</w:t>
            </w:r>
          </w:p>
        </w:tc>
        <w:tc>
          <w:tcPr>
            <w:tcW w:w="1292" w:type="dxa"/>
            <w:vMerge/>
            <w:shd w:val="clear" w:color="auto" w:fill="92D050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  <w:vMerge/>
          </w:tcPr>
          <w:p w:rsidR="001B3BA9" w:rsidRPr="00BD6800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</w:pPr>
          </w:p>
        </w:tc>
      </w:tr>
      <w:tr w:rsidR="001B3BA9" w:rsidRPr="00B36D65" w:rsidTr="0082361C">
        <w:trPr>
          <w:trHeight w:val="130"/>
        </w:trPr>
        <w:tc>
          <w:tcPr>
            <w:tcW w:w="3367" w:type="dxa"/>
            <w:vMerge w:val="restart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kern w:val="36"/>
              </w:rPr>
            </w:pPr>
            <w:r w:rsidRPr="00B36D65">
              <w:rPr>
                <w:b/>
                <w:bCs/>
              </w:rPr>
              <w:t xml:space="preserve">Тема 2.5. </w:t>
            </w:r>
            <w:r w:rsidRPr="00B36D65">
              <w:rPr>
                <w:b/>
              </w:rPr>
              <w:t>Страхование. Создание собственного бизнеса</w:t>
            </w: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</w:rPr>
            </w:pPr>
            <w:r w:rsidRPr="00B36D65">
              <w:rPr>
                <w:b/>
                <w:bCs/>
                <w:kern w:val="36"/>
              </w:rPr>
              <w:t>Содержание учебного материала</w:t>
            </w:r>
          </w:p>
        </w:tc>
        <w:tc>
          <w:tcPr>
            <w:tcW w:w="1292" w:type="dxa"/>
            <w:vMerge w:val="restart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36D65">
              <w:rPr>
                <w:kern w:val="36"/>
              </w:rPr>
              <w:t>2</w:t>
            </w:r>
          </w:p>
        </w:tc>
        <w:tc>
          <w:tcPr>
            <w:tcW w:w="168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1B3BA9" w:rsidRPr="00B36D65" w:rsidTr="0082361C">
        <w:trPr>
          <w:trHeight w:val="270"/>
        </w:trPr>
        <w:tc>
          <w:tcPr>
            <w:tcW w:w="3367" w:type="dxa"/>
            <w:vMerge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spacing w:val="-2"/>
              </w:rPr>
            </w:pP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outlineLvl w:val="0"/>
              <w:rPr>
                <w:b/>
                <w:bCs/>
                <w:kern w:val="36"/>
              </w:rPr>
            </w:pPr>
            <w:r w:rsidRPr="00B36D65">
              <w:rPr>
                <w:bCs/>
                <w:kern w:val="36"/>
              </w:rPr>
              <w:t>Страховые услуги, страховые риски, участники договора страхования. Страхование и его виды.Создание собственного бизнеса</w:t>
            </w:r>
          </w:p>
        </w:tc>
        <w:tc>
          <w:tcPr>
            <w:tcW w:w="1292" w:type="dxa"/>
            <w:vMerge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  <w:vMerge w:val="restart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 w:rsidRPr="00BD6800">
              <w:t>ОК.</w:t>
            </w:r>
            <w:r>
              <w:t>01-ОК.06, ОК.09.</w:t>
            </w:r>
          </w:p>
        </w:tc>
      </w:tr>
      <w:tr w:rsidR="001B3BA9" w:rsidRPr="00B36D65" w:rsidTr="0082361C">
        <w:trPr>
          <w:trHeight w:val="270"/>
        </w:trPr>
        <w:tc>
          <w:tcPr>
            <w:tcW w:w="3367" w:type="dxa"/>
            <w:vMerge/>
          </w:tcPr>
          <w:p w:rsidR="001B3BA9" w:rsidRPr="00B36D65" w:rsidRDefault="001B3BA9" w:rsidP="001B3BA9">
            <w:pPr>
              <w:widowControl w:val="0"/>
              <w:ind w:hanging="2"/>
            </w:pP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adjustRightInd w:val="0"/>
              <w:ind w:hanging="2"/>
              <w:rPr>
                <w:b/>
                <w:bCs/>
                <w:kern w:val="36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292" w:type="dxa"/>
            <w:vMerge w:val="restart"/>
            <w:shd w:val="clear" w:color="auto" w:fill="92D050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2</w:t>
            </w:r>
          </w:p>
        </w:tc>
        <w:tc>
          <w:tcPr>
            <w:tcW w:w="1689" w:type="dxa"/>
            <w:vMerge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1B3BA9" w:rsidRPr="00B36D65" w:rsidTr="0082361C">
        <w:trPr>
          <w:trHeight w:val="270"/>
        </w:trPr>
        <w:tc>
          <w:tcPr>
            <w:tcW w:w="3367" w:type="dxa"/>
            <w:vMerge/>
          </w:tcPr>
          <w:p w:rsidR="001B3BA9" w:rsidRPr="00B36D65" w:rsidRDefault="001B3BA9" w:rsidP="001B3BA9">
            <w:pPr>
              <w:widowControl w:val="0"/>
              <w:ind w:hanging="2"/>
            </w:pPr>
          </w:p>
        </w:tc>
        <w:tc>
          <w:tcPr>
            <w:tcW w:w="923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hanging="2"/>
            </w:pPr>
            <w:r w:rsidRPr="00B36D65">
              <w:t>Расчет страхового взноса в зависимости от размера страховой суммы, тарифа, срока страхования и других факторов.</w:t>
            </w:r>
          </w:p>
        </w:tc>
        <w:tc>
          <w:tcPr>
            <w:tcW w:w="1292" w:type="dxa"/>
            <w:vMerge/>
            <w:shd w:val="clear" w:color="auto" w:fill="92D050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  <w:tc>
          <w:tcPr>
            <w:tcW w:w="1689" w:type="dxa"/>
            <w:vMerge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kern w:val="36"/>
              </w:rPr>
            </w:pPr>
          </w:p>
        </w:tc>
      </w:tr>
      <w:tr w:rsidR="001B3BA9" w:rsidRPr="00B36D65" w:rsidTr="0082361C">
        <w:trPr>
          <w:trHeight w:val="252"/>
        </w:trPr>
        <w:tc>
          <w:tcPr>
            <w:tcW w:w="12606" w:type="dxa"/>
            <w:gridSpan w:val="2"/>
          </w:tcPr>
          <w:p w:rsidR="001B3BA9" w:rsidRPr="00B36D65" w:rsidRDefault="001B3BA9" w:rsidP="001B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hanging="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обучающихся: </w:t>
            </w:r>
            <w:r>
              <w:rPr>
                <w:bCs/>
              </w:rPr>
              <w:t>р</w:t>
            </w:r>
            <w:r w:rsidRPr="00B36D65">
              <w:rPr>
                <w:bCs/>
              </w:rPr>
              <w:t>азработать бизнес-план (логотип, слоган, презентация, раздаточный материал – реклама, доклад)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1B3BA9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2</w:t>
            </w:r>
          </w:p>
        </w:tc>
        <w:tc>
          <w:tcPr>
            <w:tcW w:w="168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b/>
                <w:kern w:val="36"/>
              </w:rPr>
            </w:pPr>
          </w:p>
        </w:tc>
      </w:tr>
      <w:tr w:rsidR="001B3BA9" w:rsidRPr="00B36D65" w:rsidTr="0082361C">
        <w:trPr>
          <w:trHeight w:val="252"/>
        </w:trPr>
        <w:tc>
          <w:tcPr>
            <w:tcW w:w="12606" w:type="dxa"/>
            <w:gridSpan w:val="2"/>
          </w:tcPr>
          <w:p w:rsidR="001B3BA9" w:rsidRPr="00B36D65" w:rsidRDefault="001B3BA9" w:rsidP="001B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hanging="2"/>
              <w:rPr>
                <w:b/>
                <w:bCs/>
              </w:rPr>
            </w:pPr>
            <w:r w:rsidRPr="00B36D65">
              <w:rPr>
                <w:b/>
                <w:bCs/>
              </w:rPr>
              <w:t xml:space="preserve">Промежуточная аттестация: </w:t>
            </w:r>
            <w:r w:rsidRPr="001B3BA9">
              <w:rPr>
                <w:bCs/>
              </w:rPr>
              <w:t>тестирование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2</w:t>
            </w:r>
          </w:p>
        </w:tc>
        <w:tc>
          <w:tcPr>
            <w:tcW w:w="168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b/>
                <w:kern w:val="36"/>
              </w:rPr>
            </w:pPr>
          </w:p>
        </w:tc>
      </w:tr>
      <w:tr w:rsidR="001B3BA9" w:rsidRPr="00B36D65" w:rsidTr="0082361C">
        <w:trPr>
          <w:trHeight w:val="252"/>
        </w:trPr>
        <w:tc>
          <w:tcPr>
            <w:tcW w:w="12606" w:type="dxa"/>
            <w:gridSpan w:val="2"/>
          </w:tcPr>
          <w:p w:rsidR="001B3BA9" w:rsidRPr="00B36D65" w:rsidRDefault="001B3BA9" w:rsidP="001B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hanging="2"/>
              <w:jc w:val="both"/>
              <w:rPr>
                <w:b/>
                <w:bCs/>
              </w:rPr>
            </w:pPr>
            <w:r w:rsidRPr="00B36D65">
              <w:rPr>
                <w:b/>
                <w:bCs/>
              </w:rPr>
              <w:t>Всего часов:</w:t>
            </w:r>
          </w:p>
        </w:tc>
        <w:tc>
          <w:tcPr>
            <w:tcW w:w="1292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b/>
                <w:kern w:val="36"/>
              </w:rPr>
            </w:pPr>
            <w:r w:rsidRPr="00B36D65">
              <w:rPr>
                <w:b/>
                <w:kern w:val="36"/>
              </w:rPr>
              <w:t>36</w:t>
            </w:r>
          </w:p>
        </w:tc>
        <w:tc>
          <w:tcPr>
            <w:tcW w:w="1689" w:type="dxa"/>
          </w:tcPr>
          <w:p w:rsidR="001B3BA9" w:rsidRPr="00B36D65" w:rsidRDefault="001B3BA9" w:rsidP="001B3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outlineLvl w:val="0"/>
              <w:rPr>
                <w:b/>
                <w:kern w:val="36"/>
              </w:rPr>
            </w:pPr>
          </w:p>
        </w:tc>
      </w:tr>
    </w:tbl>
    <w:p w:rsidR="00553811" w:rsidRPr="00E63D60" w:rsidRDefault="00553811" w:rsidP="00BC64B8">
      <w:pPr>
        <w:pStyle w:val="Default"/>
      </w:pPr>
    </w:p>
    <w:p w:rsidR="00876BAE" w:rsidRPr="00E63D60" w:rsidRDefault="00876BAE" w:rsidP="0087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76BAE" w:rsidRPr="00E63D60" w:rsidSect="00D243F7">
          <w:footerReference w:type="default" r:id="rId9"/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876BAE" w:rsidRPr="004F05E9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i/>
          <w:caps/>
        </w:rPr>
      </w:pPr>
      <w:r w:rsidRPr="004F05E9">
        <w:rPr>
          <w:b/>
          <w:i/>
          <w:caps/>
        </w:rPr>
        <w:lastRenderedPageBreak/>
        <w:t xml:space="preserve">3. условия реализации </w:t>
      </w:r>
      <w:r w:rsidR="004F05E9" w:rsidRPr="004F05E9">
        <w:rPr>
          <w:b/>
          <w:i/>
          <w:caps/>
        </w:rPr>
        <w:t xml:space="preserve">РАБОЧЕЙ ПРОГРАММЫ </w:t>
      </w:r>
      <w:r w:rsidRPr="004F05E9">
        <w:rPr>
          <w:b/>
          <w:i/>
          <w:caps/>
        </w:rPr>
        <w:t>УЧЕБНОЙ дисциплины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E63D60">
        <w:rPr>
          <w:b/>
          <w:bCs/>
        </w:rPr>
        <w:t>3.1. Требования к минимальному материально-техническому обеспечению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Cs/>
        </w:rPr>
      </w:pPr>
      <w:r w:rsidRPr="00E63D60">
        <w:rPr>
          <w:bCs/>
        </w:rPr>
        <w:t xml:space="preserve">Реализация учебной дисциплины требует наличия учебного кабинета </w:t>
      </w:r>
      <w:r w:rsidR="00037511" w:rsidRPr="002824CA">
        <w:rPr>
          <w:u w:color="FF0000"/>
        </w:rPr>
        <w:t>социально-экономических дисциплин</w:t>
      </w:r>
      <w:r w:rsidRPr="00E63D60">
        <w:rPr>
          <w:bCs/>
        </w:rPr>
        <w:t xml:space="preserve">. </w:t>
      </w:r>
    </w:p>
    <w:p w:rsidR="00922987" w:rsidRPr="00E63D60" w:rsidRDefault="00922987" w:rsidP="00205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Cs/>
        </w:rPr>
      </w:pPr>
      <w:r w:rsidRPr="00E63D60">
        <w:rPr>
          <w:bCs/>
        </w:rPr>
        <w:t xml:space="preserve">Оборудование учебного кабинета и рабочих мест кабинета располагает посадочными местами по количеству обучающихся; имеется рабочее место преподавателя. 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Cs/>
        </w:rPr>
      </w:pPr>
      <w:r w:rsidRPr="00E63D60">
        <w:rPr>
          <w:bCs/>
        </w:rPr>
        <w:t xml:space="preserve">Оборудование кабинета: </w:t>
      </w:r>
    </w:p>
    <w:p w:rsidR="00922987" w:rsidRPr="00E63D60" w:rsidRDefault="009A2E69" w:rsidP="00D27414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22987" w:rsidRPr="00E63D60">
        <w:rPr>
          <w:sz w:val="24"/>
          <w:szCs w:val="24"/>
        </w:rPr>
        <w:t xml:space="preserve">Комплект мебели: </w:t>
      </w:r>
      <w:r w:rsidR="00D27414">
        <w:rPr>
          <w:sz w:val="24"/>
          <w:szCs w:val="24"/>
        </w:rPr>
        <w:t>о</w:t>
      </w:r>
      <w:r w:rsidR="00922987" w:rsidRPr="00E63D60">
        <w:rPr>
          <w:sz w:val="24"/>
          <w:szCs w:val="24"/>
        </w:rPr>
        <w:t>фисный стол для преподавателя</w:t>
      </w:r>
      <w:r w:rsidR="00D27414">
        <w:rPr>
          <w:sz w:val="24"/>
          <w:szCs w:val="24"/>
        </w:rPr>
        <w:t>;</w:t>
      </w:r>
      <w:r w:rsidR="00922987" w:rsidRPr="00E63D60">
        <w:rPr>
          <w:sz w:val="24"/>
          <w:szCs w:val="24"/>
        </w:rPr>
        <w:t xml:space="preserve"> </w:t>
      </w:r>
      <w:r w:rsidR="00D27414">
        <w:rPr>
          <w:sz w:val="24"/>
          <w:szCs w:val="24"/>
        </w:rPr>
        <w:t>с</w:t>
      </w:r>
      <w:r w:rsidR="00922987" w:rsidRPr="00E63D60">
        <w:rPr>
          <w:sz w:val="24"/>
          <w:szCs w:val="24"/>
        </w:rPr>
        <w:t>тол ученический</w:t>
      </w:r>
      <w:r w:rsidR="00D27414">
        <w:rPr>
          <w:sz w:val="24"/>
          <w:szCs w:val="24"/>
        </w:rPr>
        <w:t>;</w:t>
      </w:r>
      <w:r w:rsidR="00922987" w:rsidRPr="00E63D60">
        <w:rPr>
          <w:sz w:val="24"/>
          <w:szCs w:val="24"/>
        </w:rPr>
        <w:t xml:space="preserve"> </w:t>
      </w:r>
      <w:r w:rsidR="00D27414">
        <w:rPr>
          <w:sz w:val="24"/>
          <w:szCs w:val="24"/>
        </w:rPr>
        <w:t>с</w:t>
      </w:r>
      <w:r w:rsidR="00922987" w:rsidRPr="00E63D60">
        <w:rPr>
          <w:sz w:val="24"/>
          <w:szCs w:val="24"/>
        </w:rPr>
        <w:t xml:space="preserve">тул ученический </w:t>
      </w:r>
      <w:r w:rsidR="00B953C0">
        <w:rPr>
          <w:sz w:val="24"/>
          <w:szCs w:val="24"/>
        </w:rPr>
        <w:t>(по количеству обучающихся), доска</w:t>
      </w:r>
    </w:p>
    <w:p w:rsidR="00922987" w:rsidRPr="00E63D60" w:rsidRDefault="00CE1BC4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Cs/>
        </w:rPr>
      </w:pPr>
      <w:r w:rsidRPr="00E63D60">
        <w:rPr>
          <w:bCs/>
        </w:rPr>
        <w:t>Средства для</w:t>
      </w:r>
      <w:r w:rsidR="00922987" w:rsidRPr="00E63D60">
        <w:rPr>
          <w:bCs/>
        </w:rPr>
        <w:t xml:space="preserve"> проведения  практических работ: </w:t>
      </w:r>
    </w:p>
    <w:p w:rsidR="00922987" w:rsidRPr="00E63D60" w:rsidRDefault="00922987" w:rsidP="004F05E9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 w:rsidRPr="00E63D60">
        <w:rPr>
          <w:sz w:val="24"/>
          <w:szCs w:val="24"/>
        </w:rPr>
        <w:t>1.</w:t>
      </w:r>
      <w:r w:rsidR="00D12931">
        <w:rPr>
          <w:sz w:val="24"/>
          <w:szCs w:val="24"/>
        </w:rPr>
        <w:t xml:space="preserve"> </w:t>
      </w:r>
      <w:r w:rsidR="00B953C0">
        <w:rPr>
          <w:sz w:val="24"/>
          <w:szCs w:val="24"/>
        </w:rPr>
        <w:t>Методические указания.</w:t>
      </w:r>
    </w:p>
    <w:p w:rsidR="00B953C0" w:rsidRDefault="00922987" w:rsidP="00B9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</w:pPr>
      <w:r w:rsidRPr="00E63D60">
        <w:rPr>
          <w:bCs/>
        </w:rPr>
        <w:t xml:space="preserve">Технические средства обучения: </w:t>
      </w:r>
      <w:r w:rsidR="00B953C0">
        <w:rPr>
          <w:bCs/>
        </w:rPr>
        <w:t>к</w:t>
      </w:r>
      <w:r w:rsidR="00B953C0">
        <w:t>омпьютер, мультимедийный проектор, микрокалькуляторы.</w:t>
      </w:r>
    </w:p>
    <w:p w:rsidR="00922987" w:rsidRPr="00E63D60" w:rsidRDefault="00922987" w:rsidP="00B953C0">
      <w:pPr>
        <w:pStyle w:val="31"/>
        <w:spacing w:after="0" w:line="360" w:lineRule="auto"/>
        <w:ind w:left="0" w:firstLine="426"/>
        <w:jc w:val="both"/>
        <w:rPr>
          <w:sz w:val="24"/>
          <w:szCs w:val="24"/>
        </w:rPr>
      </w:pPr>
      <w:r w:rsidRPr="00E63D60">
        <w:rPr>
          <w:sz w:val="24"/>
          <w:szCs w:val="24"/>
        </w:rPr>
        <w:t>Плакатно-печатные средства:</w:t>
      </w:r>
    </w:p>
    <w:p w:rsidR="00922987" w:rsidRPr="00E63D60" w:rsidRDefault="00B953C0" w:rsidP="004F05E9">
      <w:pPr>
        <w:pStyle w:val="31"/>
        <w:spacing w:after="0"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922987" w:rsidRPr="00E63D6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Таблицы</w:t>
      </w:r>
      <w:r w:rsidR="00922987" w:rsidRPr="00E63D60">
        <w:rPr>
          <w:bCs/>
          <w:sz w:val="24"/>
          <w:szCs w:val="24"/>
        </w:rPr>
        <w:t>, схемы</w:t>
      </w:r>
      <w:r>
        <w:rPr>
          <w:bCs/>
          <w:sz w:val="24"/>
          <w:szCs w:val="24"/>
        </w:rPr>
        <w:t>.</w:t>
      </w:r>
    </w:p>
    <w:p w:rsidR="00922987" w:rsidRPr="00E63D60" w:rsidRDefault="00922987" w:rsidP="00B953C0">
      <w:pPr>
        <w:pStyle w:val="31"/>
        <w:spacing w:after="0" w:line="360" w:lineRule="auto"/>
        <w:ind w:left="0" w:firstLine="426"/>
        <w:jc w:val="both"/>
        <w:rPr>
          <w:bCs/>
          <w:sz w:val="24"/>
          <w:szCs w:val="24"/>
        </w:rPr>
      </w:pPr>
      <w:r w:rsidRPr="00E63D60">
        <w:rPr>
          <w:bCs/>
          <w:sz w:val="24"/>
          <w:szCs w:val="24"/>
        </w:rPr>
        <w:t xml:space="preserve">Обучающийся информационный материал: </w:t>
      </w:r>
    </w:p>
    <w:p w:rsidR="00922987" w:rsidRDefault="003C04E5" w:rsidP="004F05E9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22987" w:rsidRPr="00E63D60">
        <w:rPr>
          <w:sz w:val="24"/>
          <w:szCs w:val="24"/>
        </w:rPr>
        <w:t>. Тесты по темам курса</w:t>
      </w:r>
      <w:r w:rsidR="00B953C0">
        <w:rPr>
          <w:sz w:val="24"/>
          <w:szCs w:val="24"/>
        </w:rPr>
        <w:t>.</w:t>
      </w:r>
      <w:r w:rsidR="00922987" w:rsidRPr="00E63D60">
        <w:rPr>
          <w:sz w:val="24"/>
          <w:szCs w:val="24"/>
        </w:rPr>
        <w:t xml:space="preserve"> </w:t>
      </w:r>
    </w:p>
    <w:p w:rsidR="0046279B" w:rsidRPr="00E63D60" w:rsidRDefault="003C04E5" w:rsidP="004F05E9">
      <w:pPr>
        <w:pStyle w:val="31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6279B">
        <w:rPr>
          <w:sz w:val="24"/>
          <w:szCs w:val="24"/>
        </w:rPr>
        <w:t>. Задания, ситуационные задачи, задачи по темам курса</w:t>
      </w:r>
      <w:r w:rsidR="005276D5">
        <w:rPr>
          <w:sz w:val="24"/>
          <w:szCs w:val="24"/>
        </w:rPr>
        <w:t>.</w:t>
      </w:r>
    </w:p>
    <w:p w:rsidR="00922987" w:rsidRPr="00E63D60" w:rsidRDefault="00922987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E63D60">
        <w:rPr>
          <w:b/>
        </w:rPr>
        <w:t>3.2. Информационное обеспечение обучения</w:t>
      </w:r>
    </w:p>
    <w:p w:rsidR="00922987" w:rsidRPr="00E63D60" w:rsidRDefault="00922987" w:rsidP="004F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/>
          <w:bCs/>
        </w:rPr>
      </w:pPr>
      <w:r w:rsidRPr="00E63D6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12931" w:rsidRPr="00982B39" w:rsidRDefault="00D12931" w:rsidP="00D12931">
      <w:pPr>
        <w:spacing w:line="360" w:lineRule="auto"/>
        <w:rPr>
          <w:b/>
          <w:bCs/>
          <w:i/>
        </w:rPr>
      </w:pPr>
      <w:r w:rsidRPr="00982B39">
        <w:rPr>
          <w:b/>
          <w:bCs/>
          <w:i/>
        </w:rPr>
        <w:t xml:space="preserve">Основные источники: </w:t>
      </w:r>
    </w:p>
    <w:p w:rsidR="009411F4" w:rsidRPr="00D47EEB" w:rsidRDefault="00AF2CA8" w:rsidP="009411F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47EEB">
        <w:t>1.</w:t>
      </w:r>
      <w:r w:rsidR="009411F4" w:rsidRPr="00D47EEB">
        <w:t>.</w:t>
      </w:r>
      <w:r w:rsidR="009411F4" w:rsidRPr="00E950E6">
        <w:t xml:space="preserve"> </w:t>
      </w:r>
      <w:r w:rsidR="009411F4">
        <w:t>Жданова А.О., Савицкая Е.В. Финансовая грамотность: материалы для обучающихся. Среднее профессиональное образование. – М.: ВАКО, 2020. – 400 с. – (Учимся разумному финансовому поведению).</w:t>
      </w:r>
    </w:p>
    <w:p w:rsidR="00907ECE" w:rsidRDefault="00907ECE" w:rsidP="00907EC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>2.Каджаева М.Р. Финансовая грамотность: учеб.пособие для студ.учреждений сред.проф.образования / М.Р. Каджаева, С.В. Дубровская, А.Р. Елисеева. – 2.е изд., стер. – М.: Издательский центр «Академия», 2020. – 288 с.</w:t>
      </w:r>
    </w:p>
    <w:p w:rsidR="00620D25" w:rsidRPr="00076A62" w:rsidRDefault="00620D25" w:rsidP="00620D25">
      <w:pPr>
        <w:pStyle w:val="ad"/>
        <w:tabs>
          <w:tab w:val="left" w:pos="-426"/>
          <w:tab w:val="left" w:pos="284"/>
          <w:tab w:val="left" w:pos="5552"/>
          <w:tab w:val="left" w:pos="13112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076A62">
        <w:rPr>
          <w:sz w:val="24"/>
          <w:szCs w:val="24"/>
        </w:rPr>
        <w:t xml:space="preserve">Кузьмина Е.Е. Предпринимательская деятельность: учеб.пособие для СПО/Е.Е. Кузьмина – 3.е изд., перераб. и доп. – М: Издательство Юрайт, 2016. – 417с. – (Серия: Профессиональное образование). </w:t>
      </w:r>
    </w:p>
    <w:p w:rsidR="00620D25" w:rsidRPr="00076A62" w:rsidRDefault="00620D25" w:rsidP="00620D25">
      <w:pPr>
        <w:pStyle w:val="ad"/>
        <w:tabs>
          <w:tab w:val="left" w:pos="142"/>
          <w:tab w:val="left" w:pos="567"/>
          <w:tab w:val="left" w:pos="5552"/>
          <w:tab w:val="left" w:pos="13112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076A62">
        <w:rPr>
          <w:sz w:val="24"/>
          <w:szCs w:val="24"/>
        </w:rPr>
        <w:t>Сергеев А.А. Бизнес-планирование: учебник и практикум для СПО / А.А. Сергеев. – 3-е ихд., испр. и доп.- М.: Издательство Юрайт, 2019. – 475с. – (Серия: Профессиональное образование).</w:t>
      </w:r>
    </w:p>
    <w:p w:rsidR="00D12931" w:rsidRPr="00982B39" w:rsidRDefault="00D12931" w:rsidP="00D12931">
      <w:pPr>
        <w:tabs>
          <w:tab w:val="left" w:pos="180"/>
        </w:tabs>
        <w:spacing w:line="360" w:lineRule="auto"/>
        <w:jc w:val="both"/>
        <w:rPr>
          <w:b/>
          <w:i/>
        </w:rPr>
      </w:pPr>
      <w:r w:rsidRPr="00982B39">
        <w:rPr>
          <w:b/>
          <w:i/>
        </w:rPr>
        <w:lastRenderedPageBreak/>
        <w:t>Дополнительные источники:</w:t>
      </w:r>
    </w:p>
    <w:p w:rsidR="009411F4" w:rsidRDefault="005650E7" w:rsidP="009411F4">
      <w:pPr>
        <w:autoSpaceDE w:val="0"/>
        <w:autoSpaceDN w:val="0"/>
        <w:adjustRightInd w:val="0"/>
        <w:spacing w:line="360" w:lineRule="auto"/>
        <w:jc w:val="both"/>
      </w:pPr>
      <w:r w:rsidRPr="00D47EEB">
        <w:t>1.</w:t>
      </w:r>
      <w:r w:rsidR="009411F4" w:rsidRPr="009411F4">
        <w:t xml:space="preserve"> </w:t>
      </w:r>
      <w:r w:rsidR="009411F4">
        <w:t>Жданова А.О., Зятьков М.А. Финансовая грамотность: методические рекомендации для преподавателя. Среднее профессиональное образование. – М.: ВАКО, 2020. – 224 с. – (Учимся разумному финансовому поведению).</w:t>
      </w:r>
    </w:p>
    <w:p w:rsidR="00D12931" w:rsidRPr="00982B39" w:rsidRDefault="00D12931" w:rsidP="00D12931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000000"/>
        </w:rPr>
      </w:pPr>
      <w:r w:rsidRPr="00982B39">
        <w:rPr>
          <w:b/>
          <w:i/>
          <w:iCs/>
          <w:color w:val="000000"/>
        </w:rPr>
        <w:t>Программное обеспечение и Интернет-ресурсы</w:t>
      </w:r>
    </w:p>
    <w:p w:rsidR="00D12931" w:rsidRPr="00F1688F" w:rsidRDefault="00D12931" w:rsidP="00D129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688F">
        <w:rPr>
          <w:color w:val="000000"/>
        </w:rPr>
        <w:t>1</w:t>
      </w:r>
      <w:r>
        <w:rPr>
          <w:color w:val="000000"/>
        </w:rPr>
        <w:t>.</w:t>
      </w:r>
      <w:r w:rsidRPr="00F1688F">
        <w:rPr>
          <w:color w:val="000000"/>
        </w:rPr>
        <w:t xml:space="preserve"> Консультант + Справочно-правовая система. </w:t>
      </w:r>
      <w:r>
        <w:rPr>
          <w:color w:val="000000"/>
        </w:rPr>
        <w:t xml:space="preserve">- </w:t>
      </w:r>
      <w:r w:rsidRPr="00F1688F">
        <w:rPr>
          <w:color w:val="000000"/>
        </w:rPr>
        <w:t>Содержит</w:t>
      </w:r>
      <w:r>
        <w:rPr>
          <w:color w:val="000000"/>
        </w:rPr>
        <w:t xml:space="preserve"> </w:t>
      </w:r>
      <w:r w:rsidRPr="00F1688F">
        <w:rPr>
          <w:color w:val="000000"/>
        </w:rPr>
        <w:t xml:space="preserve">законодательную базу, </w:t>
      </w:r>
      <w:r>
        <w:rPr>
          <w:color w:val="000000"/>
        </w:rPr>
        <w:t>н</w:t>
      </w:r>
      <w:r w:rsidRPr="00F1688F">
        <w:rPr>
          <w:color w:val="000000"/>
        </w:rPr>
        <w:t>ормативно-правовое</w:t>
      </w:r>
      <w:r>
        <w:rPr>
          <w:color w:val="000000"/>
        </w:rPr>
        <w:t xml:space="preserve"> </w:t>
      </w:r>
      <w:r w:rsidRPr="00F1688F">
        <w:rPr>
          <w:color w:val="000000"/>
        </w:rPr>
        <w:t>обеспечение, статьи</w:t>
      </w:r>
    </w:p>
    <w:p w:rsidR="00D12931" w:rsidRPr="00F1688F" w:rsidRDefault="00D12931" w:rsidP="00D129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688F">
        <w:rPr>
          <w:color w:val="000000"/>
        </w:rPr>
        <w:t>2</w:t>
      </w:r>
      <w:r>
        <w:rPr>
          <w:color w:val="000000"/>
        </w:rPr>
        <w:t>.</w:t>
      </w:r>
      <w:r w:rsidRPr="00F1688F">
        <w:rPr>
          <w:color w:val="000000"/>
        </w:rPr>
        <w:t xml:space="preserve"> Гарант Справочно-правовая система. </w:t>
      </w:r>
      <w:r>
        <w:rPr>
          <w:color w:val="000000"/>
        </w:rPr>
        <w:t xml:space="preserve">- </w:t>
      </w:r>
      <w:r w:rsidRPr="00F1688F">
        <w:rPr>
          <w:color w:val="000000"/>
        </w:rPr>
        <w:t>Содержит</w:t>
      </w:r>
      <w:r>
        <w:rPr>
          <w:color w:val="000000"/>
        </w:rPr>
        <w:t xml:space="preserve"> </w:t>
      </w:r>
      <w:r w:rsidRPr="00F1688F">
        <w:rPr>
          <w:color w:val="000000"/>
        </w:rPr>
        <w:t>законодательную базу, нормативно-правовое</w:t>
      </w:r>
      <w:r>
        <w:rPr>
          <w:color w:val="000000"/>
        </w:rPr>
        <w:t xml:space="preserve"> </w:t>
      </w:r>
      <w:r w:rsidRPr="00F1688F">
        <w:rPr>
          <w:color w:val="000000"/>
        </w:rPr>
        <w:t>обеспечение, статьи</w:t>
      </w:r>
    </w:p>
    <w:p w:rsidR="00D12931" w:rsidRPr="00F1688F" w:rsidRDefault="00D12931" w:rsidP="00D1293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688F">
        <w:rPr>
          <w:color w:val="000000"/>
        </w:rPr>
        <w:t>5</w:t>
      </w:r>
      <w:r>
        <w:rPr>
          <w:color w:val="000000"/>
        </w:rPr>
        <w:t>.</w:t>
      </w:r>
      <w:r w:rsidRPr="00F1688F">
        <w:rPr>
          <w:color w:val="000000"/>
        </w:rPr>
        <w:t xml:space="preserve"> </w:t>
      </w:r>
      <w:r w:rsidRPr="00F1688F">
        <w:rPr>
          <w:color w:val="0000FF"/>
        </w:rPr>
        <w:t xml:space="preserve">http://www.biblioclub.ru </w:t>
      </w:r>
      <w:r w:rsidRPr="00F1688F">
        <w:rPr>
          <w:color w:val="000000"/>
        </w:rPr>
        <w:t>Электронная библиотечная система</w:t>
      </w:r>
      <w:r>
        <w:rPr>
          <w:color w:val="000000"/>
        </w:rPr>
        <w:t xml:space="preserve"> </w:t>
      </w:r>
      <w:r w:rsidRPr="00F1688F">
        <w:rPr>
          <w:color w:val="000000"/>
        </w:rPr>
        <w:t>«Университетская библиотека-online»:</w:t>
      </w:r>
      <w:r>
        <w:rPr>
          <w:color w:val="000000"/>
        </w:rPr>
        <w:t xml:space="preserve"> </w:t>
      </w:r>
      <w:r w:rsidRPr="00F1688F">
        <w:rPr>
          <w:color w:val="000000"/>
        </w:rPr>
        <w:t>специализируется на учебных материалах для</w:t>
      </w:r>
      <w:r>
        <w:rPr>
          <w:color w:val="000000"/>
        </w:rPr>
        <w:t xml:space="preserve"> </w:t>
      </w:r>
      <w:r w:rsidRPr="00F1688F">
        <w:rPr>
          <w:color w:val="000000"/>
        </w:rPr>
        <w:t xml:space="preserve">ВУЗов по научно-гуманитарной </w:t>
      </w:r>
      <w:r>
        <w:rPr>
          <w:color w:val="000000"/>
        </w:rPr>
        <w:t xml:space="preserve"> </w:t>
      </w:r>
      <w:r w:rsidRPr="00F1688F">
        <w:rPr>
          <w:color w:val="000000"/>
        </w:rPr>
        <w:t>тематике.</w:t>
      </w:r>
    </w:p>
    <w:p w:rsidR="00DB0764" w:rsidRPr="0076485D" w:rsidRDefault="00D12931" w:rsidP="00D12931">
      <w:pPr>
        <w:shd w:val="clear" w:color="auto" w:fill="FFFFFF"/>
        <w:tabs>
          <w:tab w:val="left" w:pos="180"/>
        </w:tabs>
        <w:spacing w:line="360" w:lineRule="auto"/>
        <w:jc w:val="both"/>
        <w:rPr>
          <w:color w:val="000000"/>
        </w:rPr>
      </w:pPr>
      <w:r w:rsidRPr="00F1688F">
        <w:rPr>
          <w:color w:val="000000"/>
        </w:rPr>
        <w:t>6</w:t>
      </w:r>
      <w:r>
        <w:rPr>
          <w:color w:val="000000"/>
        </w:rPr>
        <w:t>.</w:t>
      </w:r>
      <w:r w:rsidRPr="00F1688F">
        <w:rPr>
          <w:color w:val="000000"/>
        </w:rPr>
        <w:t xml:space="preserve"> </w:t>
      </w:r>
      <w:r w:rsidRPr="00F1688F">
        <w:rPr>
          <w:color w:val="0000FF"/>
        </w:rPr>
        <w:t xml:space="preserve">http://rucont.ru/ </w:t>
      </w:r>
      <w:r w:rsidRPr="00F1688F">
        <w:rPr>
          <w:color w:val="000000"/>
        </w:rPr>
        <w:t>Межотраслевая электронная библиотека</w:t>
      </w:r>
      <w:r>
        <w:rPr>
          <w:color w:val="000000"/>
        </w:rPr>
        <w:t xml:space="preserve"> </w:t>
      </w:r>
    </w:p>
    <w:p w:rsidR="00D12931" w:rsidRPr="00E17CC4" w:rsidRDefault="00D12931" w:rsidP="00D12931">
      <w:pPr>
        <w:shd w:val="clear" w:color="auto" w:fill="FFFFFF"/>
        <w:tabs>
          <w:tab w:val="left" w:pos="180"/>
        </w:tabs>
        <w:spacing w:line="360" w:lineRule="auto"/>
        <w:jc w:val="both"/>
      </w:pPr>
      <w:r w:rsidRPr="00F1688F">
        <w:rPr>
          <w:color w:val="000000"/>
        </w:rPr>
        <w:t xml:space="preserve">7 </w:t>
      </w:r>
      <w:r w:rsidRPr="00F1688F">
        <w:rPr>
          <w:color w:val="0000FF"/>
        </w:rPr>
        <w:t xml:space="preserve">http://e.lanbook.com/ </w:t>
      </w:r>
      <w:r w:rsidRPr="00F1688F">
        <w:rPr>
          <w:color w:val="000000"/>
        </w:rPr>
        <w:t>Электронно-библиотечная система — ресурс,</w:t>
      </w:r>
      <w:r>
        <w:rPr>
          <w:color w:val="000000"/>
        </w:rPr>
        <w:t xml:space="preserve"> </w:t>
      </w:r>
      <w:r w:rsidRPr="00F1688F">
        <w:rPr>
          <w:color w:val="000000"/>
        </w:rPr>
        <w:t>включающий в себя как электронные версии</w:t>
      </w:r>
      <w:r>
        <w:rPr>
          <w:color w:val="000000"/>
        </w:rPr>
        <w:t xml:space="preserve"> </w:t>
      </w:r>
      <w:r w:rsidRPr="00F1688F">
        <w:rPr>
          <w:color w:val="000000"/>
        </w:rPr>
        <w:t>книг</w:t>
      </w:r>
      <w:r w:rsidR="00AF2CA8">
        <w:rPr>
          <w:color w:val="000000"/>
        </w:rPr>
        <w:t>,</w:t>
      </w:r>
      <w:r w:rsidRPr="00F1688F">
        <w:rPr>
          <w:color w:val="000000"/>
        </w:rPr>
        <w:t xml:space="preserve"> так и электронные версии периодических</w:t>
      </w:r>
      <w:r>
        <w:rPr>
          <w:color w:val="000000"/>
        </w:rPr>
        <w:t xml:space="preserve"> </w:t>
      </w:r>
      <w:r w:rsidRPr="00F1688F">
        <w:rPr>
          <w:color w:val="000000"/>
        </w:rPr>
        <w:t>изданий по естественным, техническим и</w:t>
      </w:r>
      <w:r>
        <w:rPr>
          <w:color w:val="000000"/>
        </w:rPr>
        <w:t xml:space="preserve"> </w:t>
      </w:r>
      <w:r w:rsidRPr="00F1688F">
        <w:rPr>
          <w:color w:val="000000"/>
        </w:rPr>
        <w:t>гуманитарным</w:t>
      </w:r>
      <w:r>
        <w:rPr>
          <w:color w:val="000000"/>
        </w:rPr>
        <w:t>.</w:t>
      </w:r>
    </w:p>
    <w:p w:rsidR="00CA74EA" w:rsidRPr="00E63D60" w:rsidRDefault="00CA74EA" w:rsidP="004F05E9">
      <w:pPr>
        <w:spacing w:after="200" w:line="360" w:lineRule="auto"/>
        <w:rPr>
          <w:b/>
          <w:caps/>
        </w:rPr>
      </w:pPr>
      <w:r w:rsidRPr="00E63D60">
        <w:rPr>
          <w:b/>
          <w:caps/>
        </w:rPr>
        <w:br w:type="page"/>
      </w:r>
    </w:p>
    <w:p w:rsidR="00876BAE" w:rsidRPr="004F05E9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i/>
          <w:caps/>
        </w:rPr>
      </w:pPr>
      <w:r w:rsidRPr="004F05E9">
        <w:rPr>
          <w:b/>
          <w:i/>
          <w:caps/>
        </w:rPr>
        <w:lastRenderedPageBreak/>
        <w:t>4. Контроль и оценка результатов освоения УЧЕБНОЙ Дисциплины</w:t>
      </w:r>
    </w:p>
    <w:p w:rsidR="00876BAE" w:rsidRPr="00E63D60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  <w:r w:rsidRPr="00E63D60">
        <w:rPr>
          <w:b/>
        </w:rPr>
        <w:t>Контроль</w:t>
      </w:r>
      <w:r w:rsidRPr="00E63D60">
        <w:t xml:space="preserve"> </w:t>
      </w:r>
      <w:r w:rsidRPr="00E63D60">
        <w:rPr>
          <w:b/>
        </w:rPr>
        <w:t>и оценка</w:t>
      </w:r>
      <w:r w:rsidRPr="00E63D60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5"/>
      </w:tblGrid>
      <w:tr w:rsidR="00876BAE" w:rsidRPr="00E63D60" w:rsidTr="00AE7F3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Результаты обучения</w:t>
            </w:r>
          </w:p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05353" w:rsidRPr="00E63D60" w:rsidTr="00AE7F3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353" w:rsidRPr="00E63D60" w:rsidRDefault="00205353" w:rsidP="00AC72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353" w:rsidRPr="00E63D60" w:rsidRDefault="00205353" w:rsidP="00AC72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6BAE" w:rsidRPr="00E63D60" w:rsidTr="00AE7F33">
        <w:trPr>
          <w:trHeight w:val="2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775791" w:rsidP="00AC72FB">
            <w:pPr>
              <w:jc w:val="both"/>
              <w:rPr>
                <w:bCs/>
                <w:i/>
              </w:rPr>
            </w:pPr>
            <w:r w:rsidRPr="00E63D60">
              <w:rPr>
                <w:bCs/>
                <w:i/>
              </w:rPr>
              <w:t>Усвоенные знания</w:t>
            </w:r>
            <w:r w:rsidR="009769D5" w:rsidRPr="00E63D60">
              <w:rPr>
                <w:bCs/>
                <w:i/>
              </w:rPr>
              <w:t>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876BAE" w:rsidP="00AC72FB">
            <w:pPr>
              <w:jc w:val="both"/>
              <w:rPr>
                <w:bCs/>
                <w:i/>
              </w:rPr>
            </w:pPr>
          </w:p>
        </w:tc>
      </w:tr>
      <w:tr w:rsidR="00FB6B66" w:rsidRPr="00E63D60" w:rsidTr="00AE7F33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э</w:t>
            </w:r>
            <w:r w:rsidRPr="002E71B4">
              <w:t>кономические явления и процессы</w:t>
            </w:r>
          </w:p>
          <w:p w:rsidR="00664FC3" w:rsidRPr="002E71B4" w:rsidRDefault="00664FC3" w:rsidP="00664FC3">
            <w:pPr>
              <w:jc w:val="both"/>
            </w:pPr>
            <w:r>
              <w:t>общественной жизни</w:t>
            </w:r>
          </w:p>
          <w:p w:rsidR="00FB6B66" w:rsidRPr="00E63D60" w:rsidRDefault="00FB6B66" w:rsidP="00664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AE7F33">
              <w:rPr>
                <w:bCs/>
              </w:rPr>
              <w:t>решение ситуационных задач</w:t>
            </w:r>
            <w:r w:rsidRPr="00E63D60">
              <w:rPr>
                <w:bCs/>
              </w:rPr>
              <w:t>).</w:t>
            </w:r>
          </w:p>
          <w:p w:rsidR="00FB6B66" w:rsidRPr="00E63D60" w:rsidRDefault="006937A9" w:rsidP="00AE7F33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Дифференцированный </w:t>
            </w:r>
            <w:r w:rsidR="003E6283">
              <w:rPr>
                <w:bCs/>
              </w:rPr>
              <w:t>з</w:t>
            </w:r>
            <w:r w:rsidR="001B5E7A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депозит и кредит, н</w:t>
            </w:r>
            <w:r w:rsidRPr="002E71B4">
              <w:t>акопления и</w:t>
            </w:r>
          </w:p>
          <w:p w:rsidR="00FB6B66" w:rsidRPr="00E63D60" w:rsidRDefault="00664FC3" w:rsidP="00664FC3">
            <w:pPr>
              <w:jc w:val="both"/>
            </w:pPr>
            <w:r>
              <w:t>инфляция, роль депозита в лич</w:t>
            </w:r>
            <w:r w:rsidRPr="002E71B4">
              <w:t>ном финансовом плане, понятия</w:t>
            </w:r>
            <w:r>
              <w:t xml:space="preserve"> </w:t>
            </w:r>
            <w:r w:rsidRPr="002E71B4">
              <w:t>о</w:t>
            </w:r>
            <w:r>
              <w:t xml:space="preserve"> кредите, его виды, </w:t>
            </w:r>
            <w:r w:rsidRPr="002E71B4">
              <w:t>роль кредита</w:t>
            </w:r>
            <w:r>
              <w:t xml:space="preserve"> в личном финансовом плане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894796">
              <w:rPr>
                <w:bCs/>
              </w:rPr>
              <w:t xml:space="preserve">решение </w:t>
            </w:r>
            <w:r w:rsidR="009A2E69">
              <w:rPr>
                <w:bCs/>
              </w:rPr>
              <w:t xml:space="preserve">ситуационных </w:t>
            </w:r>
            <w:r w:rsidR="00894796">
              <w:rPr>
                <w:bCs/>
              </w:rPr>
              <w:t>задач</w:t>
            </w:r>
            <w:r w:rsidRPr="00E63D60">
              <w:rPr>
                <w:bCs/>
              </w:rPr>
              <w:t>).</w:t>
            </w:r>
          </w:p>
          <w:p w:rsidR="004B108C" w:rsidRPr="00E63D60" w:rsidRDefault="003E6283" w:rsidP="00AE7F33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</w:t>
            </w:r>
            <w:r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664FC3" w:rsidP="00664FC3">
            <w:pPr>
              <w:jc w:val="both"/>
            </w:pPr>
            <w:r>
              <w:t>- пенсионное обеспечение: государ</w:t>
            </w:r>
            <w:r w:rsidRPr="002E71B4">
              <w:t>с</w:t>
            </w:r>
            <w:r>
              <w:t>твенная пенсионная система, формирование личных пенсионных накоплений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C93909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894796">
              <w:rPr>
                <w:bCs/>
              </w:rPr>
              <w:t>решение</w:t>
            </w:r>
            <w:r w:rsidR="009A2E69">
              <w:rPr>
                <w:bCs/>
              </w:rPr>
              <w:t xml:space="preserve"> ситуационных</w:t>
            </w:r>
            <w:r w:rsidR="00894796">
              <w:rPr>
                <w:bCs/>
              </w:rPr>
              <w:t xml:space="preserve"> задач</w:t>
            </w:r>
            <w:r w:rsidRPr="00E63D60">
              <w:rPr>
                <w:bCs/>
              </w:rPr>
              <w:t>).</w:t>
            </w:r>
            <w:r w:rsidR="00C93909"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7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664FC3" w:rsidP="00664FC3">
            <w:pPr>
              <w:jc w:val="both"/>
            </w:pPr>
            <w:r>
              <w:t>- понятие фондового рынка, виды ценных бумаг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664FC3">
            <w:pPr>
              <w:jc w:val="both"/>
              <w:rPr>
                <w:bCs/>
              </w:rPr>
            </w:pPr>
            <w:r w:rsidRPr="00E63D60">
              <w:rPr>
                <w:bCs/>
              </w:rPr>
              <w:t>(тестирован</w:t>
            </w:r>
            <w:r w:rsidR="00894796"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).</w:t>
            </w:r>
            <w:r w:rsidR="00664FC3"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  <w:tr w:rsidR="00FB6B66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о</w:t>
            </w:r>
            <w:r w:rsidRPr="002E71B4">
              <w:t>сновные элементы банковской</w:t>
            </w:r>
            <w:r>
              <w:t xml:space="preserve"> системы</w:t>
            </w:r>
          </w:p>
          <w:p w:rsidR="00FB6B66" w:rsidRPr="00E63D60" w:rsidRDefault="00FB6B66" w:rsidP="00AE7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B66" w:rsidRPr="00E63D60" w:rsidRDefault="00FB6B66" w:rsidP="00AE7F3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4B108C" w:rsidRPr="00E63D60" w:rsidRDefault="00FB6B66" w:rsidP="00664FC3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 w:rsidR="00894796"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 w:rsidR="00664FC3"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виды платежных средств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страхование и его виды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Pr="002E71B4" w:rsidRDefault="00664FC3" w:rsidP="00664FC3">
            <w:pPr>
              <w:jc w:val="both"/>
            </w:pPr>
            <w:r>
              <w:t>- н</w:t>
            </w:r>
            <w:r w:rsidRPr="002E71B4">
              <w:t>а</w:t>
            </w:r>
            <w:r>
              <w:t>логи (понятие, виды налогов, налоговые вычеты, налоговая декларация)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Default="00664FC3" w:rsidP="00664FC3">
            <w:pPr>
              <w:jc w:val="both"/>
            </w:pPr>
            <w:r>
              <w:t>- с</w:t>
            </w:r>
            <w:r w:rsidRPr="001C1551">
              <w:t>оциальные гарантии</w:t>
            </w:r>
            <w:r>
              <w:t xml:space="preserve"> работников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  <w:tr w:rsidR="00664FC3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FC3" w:rsidRDefault="00664FC3" w:rsidP="00664FC3">
            <w:pPr>
              <w:jc w:val="both"/>
            </w:pPr>
            <w:r>
              <w:t>- признаки мошенничества на финансовом рынке в отношении физических лиц</w:t>
            </w:r>
          </w:p>
          <w:p w:rsidR="00664FC3" w:rsidRDefault="00664FC3" w:rsidP="00664FC3">
            <w:pPr>
              <w:jc w:val="both"/>
            </w:pP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4E5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64FC3" w:rsidRPr="00E63D60" w:rsidRDefault="003C04E5" w:rsidP="003C04E5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(тестирование,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</w:tbl>
    <w:p w:rsidR="00205353" w:rsidRDefault="002053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5"/>
      </w:tblGrid>
      <w:tr w:rsidR="00205353" w:rsidRPr="00E63D60" w:rsidTr="00A051F8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353" w:rsidRPr="00E63D60" w:rsidRDefault="00205353" w:rsidP="00924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353" w:rsidRPr="00E63D60" w:rsidRDefault="00205353" w:rsidP="00924A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937A9" w:rsidRPr="00E63D60" w:rsidTr="00AE7F33">
        <w:trPr>
          <w:trHeight w:val="2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9" w:rsidRPr="006937A9" w:rsidRDefault="006937A9" w:rsidP="00664FC3">
            <w:pPr>
              <w:jc w:val="both"/>
            </w:pPr>
            <w:r w:rsidRPr="006937A9">
              <w:t>- виды предпринимательской</w:t>
            </w:r>
            <w:r w:rsidRPr="006937A9">
              <w:rPr>
                <w:spacing w:val="-20"/>
              </w:rPr>
              <w:t xml:space="preserve"> </w:t>
            </w:r>
            <w:r w:rsidRPr="006937A9">
              <w:t>деятельности</w:t>
            </w:r>
          </w:p>
        </w:tc>
        <w:tc>
          <w:tcPr>
            <w:tcW w:w="4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7A9" w:rsidRPr="00E63D60" w:rsidRDefault="006937A9" w:rsidP="006937A9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контроль: </w:t>
            </w:r>
          </w:p>
          <w:p w:rsidR="006937A9" w:rsidRPr="006937A9" w:rsidRDefault="006937A9" w:rsidP="006937A9">
            <w:pPr>
              <w:jc w:val="both"/>
              <w:rPr>
                <w:bCs/>
              </w:rPr>
            </w:pPr>
            <w:r w:rsidRPr="00E63D60">
              <w:rPr>
                <w:bCs/>
              </w:rPr>
              <w:t>(тестирован</w:t>
            </w:r>
            <w:r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  <w:tr w:rsidR="00DB4DD0" w:rsidRPr="00E63D60" w:rsidTr="00205353">
        <w:trPr>
          <w:trHeight w:val="1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Pr="00E63D60" w:rsidRDefault="00DB4DD0" w:rsidP="00AE7F33">
            <w:pPr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E63D60">
              <w:rPr>
                <w:i/>
              </w:rPr>
              <w:t>своенные умения: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DB4DD0" w:rsidP="00BD6800">
            <w:pPr>
              <w:jc w:val="both"/>
              <w:rPr>
                <w:bCs/>
                <w:i/>
              </w:rPr>
            </w:pP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Pr="00E63D60" w:rsidRDefault="004E271F" w:rsidP="00205353">
            <w:pPr>
              <w:jc w:val="both"/>
              <w:rPr>
                <w:i/>
              </w:rPr>
            </w:pPr>
            <w:r>
              <w:t>- а</w:t>
            </w:r>
            <w:r w:rsidRPr="000319C4">
              <w:t>нализиров</w:t>
            </w:r>
            <w:r>
              <w:t>ать состояние финансовых рынков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894796" w:rsidP="004E271F">
            <w:pPr>
              <w:jc w:val="both"/>
              <w:rPr>
                <w:bCs/>
                <w:i/>
              </w:rPr>
            </w:pPr>
            <w:r w:rsidRPr="00E63D60">
              <w:rPr>
                <w:bCs/>
              </w:rPr>
              <w:t>Текущий контро</w:t>
            </w:r>
            <w:r>
              <w:rPr>
                <w:bCs/>
              </w:rPr>
              <w:t>ль (тестирование по темам курса</w:t>
            </w:r>
            <w:r w:rsidRPr="00E63D60">
              <w:rPr>
                <w:bCs/>
              </w:rPr>
              <w:t xml:space="preserve">, устный или письменный опрос, </w:t>
            </w:r>
            <w:r w:rsidR="00721EDD">
              <w:rPr>
                <w:bCs/>
              </w:rPr>
              <w:t>доклад, презентация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Pr="00E63D60" w:rsidRDefault="004E271F" w:rsidP="003E6283">
            <w:pPr>
              <w:jc w:val="both"/>
            </w:pPr>
            <w:r>
              <w:t>- оценивать собственные экономические действия</w:t>
            </w:r>
            <w:r w:rsidRPr="000319C4">
              <w:t xml:space="preserve"> в качестве</w:t>
            </w:r>
            <w:r>
              <w:t xml:space="preserve"> п</w:t>
            </w:r>
            <w:r w:rsidRPr="000319C4">
              <w:t>отребителя, налогоплательщика,</w:t>
            </w:r>
            <w:r>
              <w:t xml:space="preserve"> </w:t>
            </w:r>
            <w:r w:rsidRPr="000319C4">
              <w:t>с</w:t>
            </w:r>
            <w:r>
              <w:t>трахователя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Default="00894796" w:rsidP="004E271F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</w:t>
            </w:r>
            <w:r>
              <w:rPr>
                <w:bCs/>
              </w:rPr>
              <w:t>ль (тестирование по темам курса</w:t>
            </w:r>
            <w:r w:rsidRPr="00E63D60">
              <w:rPr>
                <w:bCs/>
              </w:rPr>
              <w:t xml:space="preserve">, устный или письменный опрос, </w:t>
            </w:r>
            <w:r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  <w:tr w:rsidR="00DB4DD0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1F" w:rsidRPr="000319C4" w:rsidRDefault="004E271F" w:rsidP="004E271F">
            <w:pPr>
              <w:jc w:val="both"/>
            </w:pPr>
            <w:r>
              <w:t>- оценивать влияние инфляции на доходность финансовых активов</w:t>
            </w:r>
          </w:p>
          <w:p w:rsidR="00DB4DD0" w:rsidRPr="00E63D60" w:rsidRDefault="00DB4DD0" w:rsidP="00AE7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D0" w:rsidRPr="00E63D60" w:rsidRDefault="00DB4DD0" w:rsidP="004E271F">
            <w:pPr>
              <w:jc w:val="both"/>
              <w:rPr>
                <w:bCs/>
              </w:rPr>
            </w:pPr>
            <w:r w:rsidRPr="00E63D60">
              <w:rPr>
                <w:bCs/>
              </w:rPr>
              <w:t xml:space="preserve">Текущий контроль (тестирование по темам курсам, устный или письменный опрос, </w:t>
            </w:r>
            <w:r w:rsidR="00083C73">
              <w:rPr>
                <w:bCs/>
              </w:rPr>
              <w:t>решение задач</w:t>
            </w:r>
            <w:r w:rsidRPr="00E63D60">
              <w:rPr>
                <w:bCs/>
              </w:rPr>
              <w:t>).</w:t>
            </w:r>
            <w:r w:rsidR="004E271F"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  <w:tr w:rsidR="006937A9" w:rsidRPr="00E63D60" w:rsidTr="00AE7F33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9" w:rsidRDefault="006937A9" w:rsidP="004E271F">
            <w:pPr>
              <w:jc w:val="both"/>
            </w:pPr>
            <w:r>
              <w:t>- о</w:t>
            </w:r>
            <w:r w:rsidRPr="00FB1560">
              <w:t>писывать виды предпринимательской деятельности, разделы бизнес-плана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9" w:rsidRPr="00E63D60" w:rsidRDefault="006937A9" w:rsidP="006937A9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контроль (тестирование по темам курс</w:t>
            </w:r>
            <w:r>
              <w:rPr>
                <w:bCs/>
              </w:rPr>
              <w:t>ам, устный или письменный опрос</w:t>
            </w:r>
            <w:r w:rsidRPr="00E63D60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  <w:r w:rsidR="003E6283">
              <w:rPr>
                <w:bCs/>
              </w:rPr>
              <w:t>Дифференцированный з</w:t>
            </w:r>
            <w:r w:rsidR="003E6283" w:rsidRPr="00E63D60">
              <w:rPr>
                <w:bCs/>
              </w:rPr>
              <w:t>ачет.</w:t>
            </w:r>
          </w:p>
        </w:tc>
      </w:tr>
    </w:tbl>
    <w:p w:rsidR="00876BAE" w:rsidRPr="00E63D60" w:rsidRDefault="00876BAE" w:rsidP="00987244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876BAE" w:rsidRPr="00E63D60" w:rsidSect="0013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14" w:rsidRDefault="00107814" w:rsidP="00434E87">
      <w:r>
        <w:separator/>
      </w:r>
    </w:p>
  </w:endnote>
  <w:endnote w:type="continuationSeparator" w:id="0">
    <w:p w:rsidR="00107814" w:rsidRDefault="00107814" w:rsidP="0043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02417"/>
      <w:docPartObj>
        <w:docPartGallery w:val="Page Numbers (Bottom of Page)"/>
        <w:docPartUnique/>
      </w:docPartObj>
    </w:sdtPr>
    <w:sdtEndPr/>
    <w:sdtContent>
      <w:p w:rsidR="00137A96" w:rsidRDefault="0056183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9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032"/>
      <w:docPartObj>
        <w:docPartGallery w:val="Page Numbers (Bottom of Page)"/>
        <w:docPartUnique/>
      </w:docPartObj>
    </w:sdtPr>
    <w:sdtEndPr/>
    <w:sdtContent>
      <w:p w:rsidR="00CE3AFD" w:rsidRDefault="0056183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94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14" w:rsidRDefault="00107814" w:rsidP="00434E87">
      <w:r>
        <w:separator/>
      </w:r>
    </w:p>
  </w:footnote>
  <w:footnote w:type="continuationSeparator" w:id="0">
    <w:p w:rsidR="00107814" w:rsidRDefault="00107814" w:rsidP="0043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4AF"/>
    <w:multiLevelType w:val="hybridMultilevel"/>
    <w:tmpl w:val="FA2E7338"/>
    <w:lvl w:ilvl="0" w:tplc="041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FB6"/>
    <w:multiLevelType w:val="hybridMultilevel"/>
    <w:tmpl w:val="CB2E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6503236"/>
    <w:multiLevelType w:val="hybridMultilevel"/>
    <w:tmpl w:val="9FAE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6E04"/>
    <w:multiLevelType w:val="hybridMultilevel"/>
    <w:tmpl w:val="267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6363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23735"/>
    <w:multiLevelType w:val="hybridMultilevel"/>
    <w:tmpl w:val="D03E51A2"/>
    <w:lvl w:ilvl="0" w:tplc="5CE66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4938B0"/>
    <w:multiLevelType w:val="hybridMultilevel"/>
    <w:tmpl w:val="C048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03CC0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F51852"/>
    <w:multiLevelType w:val="hybridMultilevel"/>
    <w:tmpl w:val="A8E4AFE6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D722C"/>
    <w:multiLevelType w:val="hybridMultilevel"/>
    <w:tmpl w:val="98E4F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2E2217"/>
    <w:multiLevelType w:val="hybridMultilevel"/>
    <w:tmpl w:val="FDA0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46EF6"/>
    <w:multiLevelType w:val="hybridMultilevel"/>
    <w:tmpl w:val="BB02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358E"/>
    <w:multiLevelType w:val="hybridMultilevel"/>
    <w:tmpl w:val="47A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5"/>
  </w:num>
  <w:num w:numId="5">
    <w:abstractNumId w:val="7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9"/>
  </w:num>
  <w:num w:numId="12">
    <w:abstractNumId w:val="10"/>
  </w:num>
  <w:num w:numId="13">
    <w:abstractNumId w:val="13"/>
  </w:num>
  <w:num w:numId="14">
    <w:abstractNumId w:val="0"/>
  </w:num>
  <w:num w:numId="15">
    <w:abstractNumId w:val="1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BAE"/>
    <w:rsid w:val="00000BE2"/>
    <w:rsid w:val="0001534E"/>
    <w:rsid w:val="000167C7"/>
    <w:rsid w:val="00023332"/>
    <w:rsid w:val="00031409"/>
    <w:rsid w:val="00036AA3"/>
    <w:rsid w:val="00037511"/>
    <w:rsid w:val="000449EA"/>
    <w:rsid w:val="00046814"/>
    <w:rsid w:val="00047CA1"/>
    <w:rsid w:val="00057DAA"/>
    <w:rsid w:val="00060BC0"/>
    <w:rsid w:val="000808EB"/>
    <w:rsid w:val="00083C73"/>
    <w:rsid w:val="000876D8"/>
    <w:rsid w:val="00087891"/>
    <w:rsid w:val="0009031C"/>
    <w:rsid w:val="000A2A51"/>
    <w:rsid w:val="000A2FD8"/>
    <w:rsid w:val="000A5242"/>
    <w:rsid w:val="000C7C96"/>
    <w:rsid w:val="000D279E"/>
    <w:rsid w:val="000E256D"/>
    <w:rsid w:val="000E40F5"/>
    <w:rsid w:val="000F1C9A"/>
    <w:rsid w:val="000F4B78"/>
    <w:rsid w:val="0010216F"/>
    <w:rsid w:val="0010712C"/>
    <w:rsid w:val="00107814"/>
    <w:rsid w:val="00111BD7"/>
    <w:rsid w:val="00113A06"/>
    <w:rsid w:val="00117226"/>
    <w:rsid w:val="00121921"/>
    <w:rsid w:val="0012499A"/>
    <w:rsid w:val="00132A89"/>
    <w:rsid w:val="001369AE"/>
    <w:rsid w:val="00137A96"/>
    <w:rsid w:val="00140AE4"/>
    <w:rsid w:val="001446E3"/>
    <w:rsid w:val="00151359"/>
    <w:rsid w:val="00152815"/>
    <w:rsid w:val="00154474"/>
    <w:rsid w:val="00164192"/>
    <w:rsid w:val="00174F19"/>
    <w:rsid w:val="00175889"/>
    <w:rsid w:val="00190754"/>
    <w:rsid w:val="00190CAA"/>
    <w:rsid w:val="001A4138"/>
    <w:rsid w:val="001B3BA9"/>
    <w:rsid w:val="001B5E7A"/>
    <w:rsid w:val="001C3228"/>
    <w:rsid w:val="001C6EDB"/>
    <w:rsid w:val="001D0676"/>
    <w:rsid w:val="001D08F9"/>
    <w:rsid w:val="001D7D88"/>
    <w:rsid w:val="001E4A6A"/>
    <w:rsid w:val="001E52EB"/>
    <w:rsid w:val="00205353"/>
    <w:rsid w:val="002139CF"/>
    <w:rsid w:val="0021747F"/>
    <w:rsid w:val="0022471D"/>
    <w:rsid w:val="00232E5B"/>
    <w:rsid w:val="00241D40"/>
    <w:rsid w:val="00251C14"/>
    <w:rsid w:val="0026031B"/>
    <w:rsid w:val="002700F9"/>
    <w:rsid w:val="00274608"/>
    <w:rsid w:val="0028300C"/>
    <w:rsid w:val="00293987"/>
    <w:rsid w:val="00294614"/>
    <w:rsid w:val="00295084"/>
    <w:rsid w:val="002B705C"/>
    <w:rsid w:val="002B7548"/>
    <w:rsid w:val="002C01A0"/>
    <w:rsid w:val="002C54AA"/>
    <w:rsid w:val="002D06E4"/>
    <w:rsid w:val="002D4C08"/>
    <w:rsid w:val="002E7E9D"/>
    <w:rsid w:val="002F1E40"/>
    <w:rsid w:val="002F2BF9"/>
    <w:rsid w:val="00304D8C"/>
    <w:rsid w:val="00314865"/>
    <w:rsid w:val="00343B39"/>
    <w:rsid w:val="0035193B"/>
    <w:rsid w:val="003561DF"/>
    <w:rsid w:val="00357A01"/>
    <w:rsid w:val="00386511"/>
    <w:rsid w:val="003A0D44"/>
    <w:rsid w:val="003A24C3"/>
    <w:rsid w:val="003A58BC"/>
    <w:rsid w:val="003B474A"/>
    <w:rsid w:val="003B733F"/>
    <w:rsid w:val="003C04E5"/>
    <w:rsid w:val="003C7B7C"/>
    <w:rsid w:val="003D3947"/>
    <w:rsid w:val="003E380A"/>
    <w:rsid w:val="003E6283"/>
    <w:rsid w:val="003F49C6"/>
    <w:rsid w:val="003F5959"/>
    <w:rsid w:val="00400E04"/>
    <w:rsid w:val="00417E6E"/>
    <w:rsid w:val="00423C8C"/>
    <w:rsid w:val="004250FA"/>
    <w:rsid w:val="00426047"/>
    <w:rsid w:val="00434E87"/>
    <w:rsid w:val="0043633E"/>
    <w:rsid w:val="004451E2"/>
    <w:rsid w:val="004458B9"/>
    <w:rsid w:val="00455EBD"/>
    <w:rsid w:val="00456068"/>
    <w:rsid w:val="00456146"/>
    <w:rsid w:val="0046279B"/>
    <w:rsid w:val="00467CEB"/>
    <w:rsid w:val="004705FC"/>
    <w:rsid w:val="00471332"/>
    <w:rsid w:val="00472BF9"/>
    <w:rsid w:val="00473B49"/>
    <w:rsid w:val="004767C3"/>
    <w:rsid w:val="00483DD3"/>
    <w:rsid w:val="00495044"/>
    <w:rsid w:val="00496000"/>
    <w:rsid w:val="004A139E"/>
    <w:rsid w:val="004A260B"/>
    <w:rsid w:val="004B108C"/>
    <w:rsid w:val="004B161F"/>
    <w:rsid w:val="004B3FB5"/>
    <w:rsid w:val="004B4220"/>
    <w:rsid w:val="004B4970"/>
    <w:rsid w:val="004C27FE"/>
    <w:rsid w:val="004C6A14"/>
    <w:rsid w:val="004D2DED"/>
    <w:rsid w:val="004E0B2E"/>
    <w:rsid w:val="004E271F"/>
    <w:rsid w:val="004F05E9"/>
    <w:rsid w:val="004F0C6B"/>
    <w:rsid w:val="004F56FC"/>
    <w:rsid w:val="00500676"/>
    <w:rsid w:val="00513751"/>
    <w:rsid w:val="005201EE"/>
    <w:rsid w:val="005276D5"/>
    <w:rsid w:val="005449CC"/>
    <w:rsid w:val="00552463"/>
    <w:rsid w:val="00553811"/>
    <w:rsid w:val="0055766F"/>
    <w:rsid w:val="00561833"/>
    <w:rsid w:val="005627A5"/>
    <w:rsid w:val="0056430D"/>
    <w:rsid w:val="005650E7"/>
    <w:rsid w:val="00580388"/>
    <w:rsid w:val="0058147E"/>
    <w:rsid w:val="00585A3D"/>
    <w:rsid w:val="00585B53"/>
    <w:rsid w:val="00596AD9"/>
    <w:rsid w:val="005B0E2E"/>
    <w:rsid w:val="005B1B22"/>
    <w:rsid w:val="005B50A0"/>
    <w:rsid w:val="005C35C0"/>
    <w:rsid w:val="005C5966"/>
    <w:rsid w:val="005D0F52"/>
    <w:rsid w:val="005E1339"/>
    <w:rsid w:val="005E2354"/>
    <w:rsid w:val="005F17B0"/>
    <w:rsid w:val="005F619E"/>
    <w:rsid w:val="005F6F1A"/>
    <w:rsid w:val="0060278F"/>
    <w:rsid w:val="00603FCE"/>
    <w:rsid w:val="00615E79"/>
    <w:rsid w:val="006172FD"/>
    <w:rsid w:val="00620D25"/>
    <w:rsid w:val="00623F44"/>
    <w:rsid w:val="00624446"/>
    <w:rsid w:val="0063463E"/>
    <w:rsid w:val="0063656A"/>
    <w:rsid w:val="00652170"/>
    <w:rsid w:val="006567F0"/>
    <w:rsid w:val="006635E8"/>
    <w:rsid w:val="00664FC3"/>
    <w:rsid w:val="00681466"/>
    <w:rsid w:val="00682CCD"/>
    <w:rsid w:val="00684E41"/>
    <w:rsid w:val="006937A9"/>
    <w:rsid w:val="006A6CF6"/>
    <w:rsid w:val="006A7542"/>
    <w:rsid w:val="006D1372"/>
    <w:rsid w:val="006D6190"/>
    <w:rsid w:val="006D6D57"/>
    <w:rsid w:val="006F0114"/>
    <w:rsid w:val="006F0A8C"/>
    <w:rsid w:val="006F4294"/>
    <w:rsid w:val="007039B1"/>
    <w:rsid w:val="00721BC2"/>
    <w:rsid w:val="00721BCE"/>
    <w:rsid w:val="00721EDD"/>
    <w:rsid w:val="007304D0"/>
    <w:rsid w:val="00735438"/>
    <w:rsid w:val="00751F22"/>
    <w:rsid w:val="00751FB4"/>
    <w:rsid w:val="00752CF3"/>
    <w:rsid w:val="00753536"/>
    <w:rsid w:val="00754422"/>
    <w:rsid w:val="0076083F"/>
    <w:rsid w:val="00762381"/>
    <w:rsid w:val="0076485D"/>
    <w:rsid w:val="0077314A"/>
    <w:rsid w:val="00775791"/>
    <w:rsid w:val="007817B4"/>
    <w:rsid w:val="00782862"/>
    <w:rsid w:val="00787E2E"/>
    <w:rsid w:val="00794F75"/>
    <w:rsid w:val="007A023F"/>
    <w:rsid w:val="007A47BD"/>
    <w:rsid w:val="007A626A"/>
    <w:rsid w:val="007A63E3"/>
    <w:rsid w:val="007E23FD"/>
    <w:rsid w:val="007E3AE1"/>
    <w:rsid w:val="007F1C4F"/>
    <w:rsid w:val="007F275C"/>
    <w:rsid w:val="00801463"/>
    <w:rsid w:val="00805A39"/>
    <w:rsid w:val="0081055D"/>
    <w:rsid w:val="00820848"/>
    <w:rsid w:val="00822EE7"/>
    <w:rsid w:val="0082361C"/>
    <w:rsid w:val="008361BF"/>
    <w:rsid w:val="00850454"/>
    <w:rsid w:val="00853C76"/>
    <w:rsid w:val="00854D74"/>
    <w:rsid w:val="00854D7F"/>
    <w:rsid w:val="00855A36"/>
    <w:rsid w:val="0085722F"/>
    <w:rsid w:val="0086171D"/>
    <w:rsid w:val="00864059"/>
    <w:rsid w:val="00870074"/>
    <w:rsid w:val="0087467E"/>
    <w:rsid w:val="00876BAE"/>
    <w:rsid w:val="008832EE"/>
    <w:rsid w:val="00892CDB"/>
    <w:rsid w:val="00893CA8"/>
    <w:rsid w:val="00894796"/>
    <w:rsid w:val="00894D16"/>
    <w:rsid w:val="00896926"/>
    <w:rsid w:val="008A7DCE"/>
    <w:rsid w:val="008B2351"/>
    <w:rsid w:val="008B6987"/>
    <w:rsid w:val="008C7EF4"/>
    <w:rsid w:val="008D09AC"/>
    <w:rsid w:val="008D5001"/>
    <w:rsid w:val="008E2969"/>
    <w:rsid w:val="008E4CD4"/>
    <w:rsid w:val="008E6300"/>
    <w:rsid w:val="009007A1"/>
    <w:rsid w:val="00904954"/>
    <w:rsid w:val="00907ECE"/>
    <w:rsid w:val="00910930"/>
    <w:rsid w:val="00914512"/>
    <w:rsid w:val="00922920"/>
    <w:rsid w:val="00922987"/>
    <w:rsid w:val="0092576B"/>
    <w:rsid w:val="00930D4D"/>
    <w:rsid w:val="00934443"/>
    <w:rsid w:val="00936F37"/>
    <w:rsid w:val="00937E4F"/>
    <w:rsid w:val="009411F4"/>
    <w:rsid w:val="00943A21"/>
    <w:rsid w:val="00953167"/>
    <w:rsid w:val="00953396"/>
    <w:rsid w:val="00963393"/>
    <w:rsid w:val="00973924"/>
    <w:rsid w:val="00974405"/>
    <w:rsid w:val="00975ADA"/>
    <w:rsid w:val="009766D5"/>
    <w:rsid w:val="009769D5"/>
    <w:rsid w:val="00987244"/>
    <w:rsid w:val="0098737A"/>
    <w:rsid w:val="0099430A"/>
    <w:rsid w:val="00996BF9"/>
    <w:rsid w:val="00997CF7"/>
    <w:rsid w:val="009A2E69"/>
    <w:rsid w:val="009C2387"/>
    <w:rsid w:val="009C6165"/>
    <w:rsid w:val="009C6404"/>
    <w:rsid w:val="009D2027"/>
    <w:rsid w:val="009D6D37"/>
    <w:rsid w:val="009E3E0C"/>
    <w:rsid w:val="009F388B"/>
    <w:rsid w:val="00A00B93"/>
    <w:rsid w:val="00A02294"/>
    <w:rsid w:val="00A043D5"/>
    <w:rsid w:val="00A20AA9"/>
    <w:rsid w:val="00A2713A"/>
    <w:rsid w:val="00A36FE7"/>
    <w:rsid w:val="00A403C4"/>
    <w:rsid w:val="00A56624"/>
    <w:rsid w:val="00A7271F"/>
    <w:rsid w:val="00A727E8"/>
    <w:rsid w:val="00A741E1"/>
    <w:rsid w:val="00A76316"/>
    <w:rsid w:val="00A77854"/>
    <w:rsid w:val="00A87DC3"/>
    <w:rsid w:val="00A941F9"/>
    <w:rsid w:val="00AA1535"/>
    <w:rsid w:val="00AA328E"/>
    <w:rsid w:val="00AA6225"/>
    <w:rsid w:val="00AC72FB"/>
    <w:rsid w:val="00AC7CFF"/>
    <w:rsid w:val="00AD2925"/>
    <w:rsid w:val="00AD2CCB"/>
    <w:rsid w:val="00AE76BB"/>
    <w:rsid w:val="00AE7F33"/>
    <w:rsid w:val="00AF2CA8"/>
    <w:rsid w:val="00B045E7"/>
    <w:rsid w:val="00B1245E"/>
    <w:rsid w:val="00B13460"/>
    <w:rsid w:val="00B270F3"/>
    <w:rsid w:val="00B327E0"/>
    <w:rsid w:val="00B3664D"/>
    <w:rsid w:val="00B36D65"/>
    <w:rsid w:val="00B431A0"/>
    <w:rsid w:val="00B47C86"/>
    <w:rsid w:val="00B6415B"/>
    <w:rsid w:val="00B72A4D"/>
    <w:rsid w:val="00B824DB"/>
    <w:rsid w:val="00B953C0"/>
    <w:rsid w:val="00BA13F4"/>
    <w:rsid w:val="00BA2D90"/>
    <w:rsid w:val="00BB5A37"/>
    <w:rsid w:val="00BC0A2C"/>
    <w:rsid w:val="00BC46A0"/>
    <w:rsid w:val="00BC64B8"/>
    <w:rsid w:val="00BC770E"/>
    <w:rsid w:val="00BD6800"/>
    <w:rsid w:val="00BD741F"/>
    <w:rsid w:val="00BD7D7C"/>
    <w:rsid w:val="00C1286D"/>
    <w:rsid w:val="00C15E4E"/>
    <w:rsid w:val="00C237B7"/>
    <w:rsid w:val="00C23CAF"/>
    <w:rsid w:val="00C23D55"/>
    <w:rsid w:val="00C34294"/>
    <w:rsid w:val="00C456EF"/>
    <w:rsid w:val="00C473EE"/>
    <w:rsid w:val="00C601E2"/>
    <w:rsid w:val="00C60259"/>
    <w:rsid w:val="00C70395"/>
    <w:rsid w:val="00C7049D"/>
    <w:rsid w:val="00C815E0"/>
    <w:rsid w:val="00C84669"/>
    <w:rsid w:val="00C90BBC"/>
    <w:rsid w:val="00C93909"/>
    <w:rsid w:val="00C94293"/>
    <w:rsid w:val="00C96DAC"/>
    <w:rsid w:val="00CA1D83"/>
    <w:rsid w:val="00CA3803"/>
    <w:rsid w:val="00CA3CDB"/>
    <w:rsid w:val="00CA5231"/>
    <w:rsid w:val="00CA5E17"/>
    <w:rsid w:val="00CA659B"/>
    <w:rsid w:val="00CA74EA"/>
    <w:rsid w:val="00CA7D9C"/>
    <w:rsid w:val="00CB3B7D"/>
    <w:rsid w:val="00CB3E98"/>
    <w:rsid w:val="00CE1BC4"/>
    <w:rsid w:val="00CE3AFD"/>
    <w:rsid w:val="00CF3E1C"/>
    <w:rsid w:val="00CF3F74"/>
    <w:rsid w:val="00D020B6"/>
    <w:rsid w:val="00D10E9E"/>
    <w:rsid w:val="00D12931"/>
    <w:rsid w:val="00D13628"/>
    <w:rsid w:val="00D21B22"/>
    <w:rsid w:val="00D243F7"/>
    <w:rsid w:val="00D27414"/>
    <w:rsid w:val="00D34BAD"/>
    <w:rsid w:val="00D7423E"/>
    <w:rsid w:val="00D8090E"/>
    <w:rsid w:val="00D81E6E"/>
    <w:rsid w:val="00D869D9"/>
    <w:rsid w:val="00D9218A"/>
    <w:rsid w:val="00DA046E"/>
    <w:rsid w:val="00DA0844"/>
    <w:rsid w:val="00DB0764"/>
    <w:rsid w:val="00DB4DD0"/>
    <w:rsid w:val="00DC3245"/>
    <w:rsid w:val="00DC324D"/>
    <w:rsid w:val="00DD2F92"/>
    <w:rsid w:val="00DD3A26"/>
    <w:rsid w:val="00DD3C2D"/>
    <w:rsid w:val="00DF5C60"/>
    <w:rsid w:val="00DF6EC5"/>
    <w:rsid w:val="00E01FB9"/>
    <w:rsid w:val="00E0256B"/>
    <w:rsid w:val="00E159EB"/>
    <w:rsid w:val="00E17BA8"/>
    <w:rsid w:val="00E21CF6"/>
    <w:rsid w:val="00E43A3A"/>
    <w:rsid w:val="00E43B66"/>
    <w:rsid w:val="00E5042A"/>
    <w:rsid w:val="00E52AF5"/>
    <w:rsid w:val="00E52D91"/>
    <w:rsid w:val="00E63D60"/>
    <w:rsid w:val="00E716E8"/>
    <w:rsid w:val="00E85AEA"/>
    <w:rsid w:val="00EA5B68"/>
    <w:rsid w:val="00EB5934"/>
    <w:rsid w:val="00EC7137"/>
    <w:rsid w:val="00ED3A10"/>
    <w:rsid w:val="00EE5D66"/>
    <w:rsid w:val="00EF1DA6"/>
    <w:rsid w:val="00EF412A"/>
    <w:rsid w:val="00F15417"/>
    <w:rsid w:val="00F17480"/>
    <w:rsid w:val="00F226B5"/>
    <w:rsid w:val="00F27E01"/>
    <w:rsid w:val="00F302BD"/>
    <w:rsid w:val="00F308AA"/>
    <w:rsid w:val="00F35A28"/>
    <w:rsid w:val="00F35CC7"/>
    <w:rsid w:val="00F36C4A"/>
    <w:rsid w:val="00F40AC3"/>
    <w:rsid w:val="00F641EA"/>
    <w:rsid w:val="00F64F0E"/>
    <w:rsid w:val="00F65C8F"/>
    <w:rsid w:val="00F67A43"/>
    <w:rsid w:val="00F72EC6"/>
    <w:rsid w:val="00F7794C"/>
    <w:rsid w:val="00F817A1"/>
    <w:rsid w:val="00F819E5"/>
    <w:rsid w:val="00F839E3"/>
    <w:rsid w:val="00F86161"/>
    <w:rsid w:val="00F87043"/>
    <w:rsid w:val="00F952AA"/>
    <w:rsid w:val="00F96C69"/>
    <w:rsid w:val="00FB1560"/>
    <w:rsid w:val="00FB6B66"/>
    <w:rsid w:val="00FC241A"/>
    <w:rsid w:val="00FE0598"/>
    <w:rsid w:val="00FF37E9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B0E4"/>
  <w15:docId w15:val="{07F82411-6209-4F93-B87D-6BE30281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BA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76B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619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2298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434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434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A0229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A0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3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E63D6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C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9C2387"/>
    <w:pPr>
      <w:widowControl w:val="0"/>
      <w:suppressAutoHyphens/>
      <w:spacing w:after="120" w:line="480" w:lineRule="auto"/>
      <w:ind w:left="283"/>
    </w:pPr>
    <w:rPr>
      <w:lang w:bidi="ru-RU"/>
    </w:rPr>
  </w:style>
  <w:style w:type="character" w:styleId="ac">
    <w:name w:val="Hyperlink"/>
    <w:basedOn w:val="a0"/>
    <w:uiPriority w:val="99"/>
    <w:unhideWhenUsed/>
    <w:rsid w:val="00D12931"/>
    <w:rPr>
      <w:color w:val="0000FF"/>
      <w:u w:val="single"/>
    </w:rPr>
  </w:style>
  <w:style w:type="paragraph" w:customStyle="1" w:styleId="ad">
    <w:name w:val="Îáû÷íûé"/>
    <w:rsid w:val="00D12931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82E4-D531-4C2F-9AD5-14F383EF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Андреева</cp:lastModifiedBy>
  <cp:revision>184</cp:revision>
  <cp:lastPrinted>2019-12-10T08:23:00Z</cp:lastPrinted>
  <dcterms:created xsi:type="dcterms:W3CDTF">2014-06-30T11:04:00Z</dcterms:created>
  <dcterms:modified xsi:type="dcterms:W3CDTF">2024-11-29T06:55:00Z</dcterms:modified>
</cp:coreProperties>
</file>